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Reporte Institucional Completo: ILSC Toronto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Institución: ILSC Language Schools (ILSC Education Group) — Campus Toronto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Número DLI (IRCC):</w:t>
      </w:r>
      <w:r>
        <w:rPr>
          <w:rFonts w:ascii="Calibri" w:hAnsi="Calibri"/>
          <w:color w:val="262626"/>
          <w:sz w:val="20"/>
        </w:rPr>
        <w:t xml:space="preserve"> `O19375697742` (Designated Learning Institution)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Acreditaciones:</w:t>
      </w:r>
      <w:r>
        <w:rPr>
          <w:rFonts w:ascii="Calibri" w:hAnsi="Calibri"/>
          <w:color w:val="262626"/>
          <w:sz w:val="20"/>
        </w:rPr>
        <w:t xml:space="preserve"> Languages Canada | EduCanada | IALC | ALTO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Sede Física:</w:t>
      </w:r>
      <w:r>
        <w:rPr>
          <w:rFonts w:ascii="Calibri" w:hAnsi="Calibri"/>
          <w:color w:val="262626"/>
          <w:sz w:val="20"/>
        </w:rPr>
        <w:t xml:space="preserve"> 443 University Avenue, Toronto, ON M5G 2H6, Canadá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Monedas de Referencia:</w:t>
      </w:r>
      <w:r>
        <w:rPr>
          <w:rFonts w:ascii="Calibri" w:hAnsi="Calibri"/>
          <w:color w:val="262626"/>
          <w:sz w:val="20"/>
        </w:rPr>
        <w:t xml:space="preserve"> Dólares Estadounidenses (USD) y Dólares Canadienses (CAD) — </w:t>
      </w:r>
      <w:r>
        <w:rPr>
          <w:rFonts w:ascii="Calibri" w:hAnsi="Calibri"/>
          <w:i/>
          <w:color w:val="262626"/>
          <w:sz w:val="20"/>
        </w:rPr>
        <w:t>Tasa: 1 CAD ≈ 0.735 USD</w:t>
      </w:r>
      <w:r>
        <w:rPr>
          <w:rFonts w:ascii="Calibri" w:hAnsi="Calibri"/>
          <w:color w:val="262626"/>
          <w:sz w:val="20"/>
        </w:rPr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Historia y Perfil Institucional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ILSC Language Schools</w:t>
      </w:r>
      <w:r>
        <w:rPr>
          <w:rFonts w:ascii="Calibri" w:hAnsi="Calibri"/>
          <w:color w:val="262626"/>
          <w:sz w:val="20"/>
        </w:rPr>
        <w:t xml:space="preserve"> es el grupo educativo privado de enseñanza de idiomas más grande, antiguo y prestigioso de Canadá. Fundada en </w:t>
      </w:r>
      <w:r>
        <w:rPr>
          <w:rFonts w:ascii="Calibri" w:hAnsi="Calibri"/>
          <w:b/>
          <w:color w:val="262626"/>
          <w:sz w:val="20"/>
        </w:rPr>
        <w:t>1991 en Vancouver</w:t>
      </w:r>
      <w:r>
        <w:rPr>
          <w:rFonts w:ascii="Calibri" w:hAnsi="Calibri"/>
          <w:color w:val="262626"/>
          <w:sz w:val="20"/>
        </w:rPr>
        <w:t xml:space="preserve"> por Paul Karl y Johnson Chang, la institución ha crecido durante más de 30 años hasta convertirse en una red global con campus emblemáticos en </w:t>
      </w:r>
      <w:r>
        <w:rPr>
          <w:rFonts w:ascii="Calibri" w:hAnsi="Calibri"/>
          <w:b/>
          <w:color w:val="262626"/>
          <w:sz w:val="20"/>
        </w:rPr>
        <w:t>Toronto, Vancouver y Montreal</w:t>
      </w:r>
      <w:r>
        <w:rPr>
          <w:rFonts w:ascii="Calibri" w:hAnsi="Calibri"/>
          <w:color w:val="262626"/>
          <w:sz w:val="20"/>
        </w:rPr>
        <w:t>, así como en Australia e India.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En Canadá, ILSC opera en conjunto con su división vocacional </w:t>
      </w:r>
      <w:r>
        <w:rPr>
          <w:rFonts w:ascii="Calibri" w:hAnsi="Calibri"/>
          <w:b/>
          <w:color w:val="262626"/>
          <w:sz w:val="20"/>
        </w:rPr>
        <w:t>Greystone College</w:t>
      </w:r>
      <w:r>
        <w:rPr>
          <w:rFonts w:ascii="Calibri" w:hAnsi="Calibri"/>
          <w:color w:val="262626"/>
          <w:sz w:val="20"/>
        </w:rPr>
        <w:t>, lo que le permite a su comunidad estudiantil realizar transiciones fluidas desde la nivelación de inglés académico hasta diplomas técnicos y admisiones universitarias.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Recibe anualmente a más de </w:t>
      </w:r>
      <w:r>
        <w:rPr>
          <w:rFonts w:ascii="Calibri" w:hAnsi="Calibri"/>
          <w:b/>
          <w:color w:val="262626"/>
          <w:sz w:val="20"/>
        </w:rPr>
        <w:t>25.000 estudiantes de más de 100 países</w:t>
      </w:r>
      <w:r>
        <w:rPr>
          <w:rFonts w:ascii="Calibri" w:hAnsi="Calibri"/>
          <w:color w:val="262626"/>
          <w:sz w:val="20"/>
        </w:rPr>
        <w:t>, ofreciendo una de las experiencias más multiculturales e inmersivas del país.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Ubicación y Campus en Toronto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El campus de ILSC Toronto está situado estratégicamente en la prestigiosa avenida </w:t>
      </w:r>
      <w:r>
        <w:rPr>
          <w:rFonts w:ascii="Calibri" w:hAnsi="Calibri"/>
          <w:b/>
          <w:color w:val="262626"/>
          <w:sz w:val="20"/>
        </w:rPr>
        <w:t>443 University Avenue</w:t>
      </w:r>
      <w:r>
        <w:rPr>
          <w:rFonts w:ascii="Calibri" w:hAnsi="Calibri"/>
          <w:color w:val="262626"/>
          <w:sz w:val="20"/>
        </w:rPr>
        <w:t xml:space="preserve">, en el corazón del centro financiero y del </w:t>
      </w:r>
      <w:r>
        <w:rPr>
          <w:rFonts w:ascii="Calibri" w:hAnsi="Calibri"/>
          <w:i/>
          <w:color w:val="262626"/>
          <w:sz w:val="20"/>
        </w:rPr>
        <w:t>Discovery District</w:t>
      </w:r>
      <w:r>
        <w:rPr>
          <w:rFonts w:ascii="Calibri" w:hAnsi="Calibri"/>
          <w:color w:val="262626"/>
          <w:sz w:val="20"/>
        </w:rPr>
        <w:t xml:space="preserve"> de Toronto: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Conectividad de Transporte (TTC):</w:t>
      </w:r>
      <w:r>
        <w:rPr>
          <w:rFonts w:ascii="Calibri" w:hAnsi="Calibri"/>
          <w:color w:val="262626"/>
          <w:sz w:val="20"/>
        </w:rPr>
        <w:t xml:space="preserve"> A pocos pasos de las estaciones de metro </w:t>
      </w:r>
      <w:r>
        <w:rPr>
          <w:rFonts w:ascii="Calibri" w:hAnsi="Calibri"/>
          <w:b/>
          <w:color w:val="262626"/>
          <w:sz w:val="20"/>
        </w:rPr>
        <w:t>St. Patrick</w:t>
      </w:r>
      <w:r>
        <w:rPr>
          <w:rFonts w:ascii="Calibri" w:hAnsi="Calibri"/>
          <w:color w:val="262626"/>
          <w:sz w:val="20"/>
        </w:rPr>
        <w:t xml:space="preserve"> y </w:t>
      </w:r>
      <w:r>
        <w:rPr>
          <w:rFonts w:ascii="Calibri" w:hAnsi="Calibri"/>
          <w:b/>
          <w:color w:val="262626"/>
          <w:sz w:val="20"/>
        </w:rPr>
        <w:t>Osgoode</w:t>
      </w:r>
      <w:r>
        <w:rPr>
          <w:rFonts w:ascii="Calibri" w:hAnsi="Calibri"/>
          <w:color w:val="262626"/>
          <w:sz w:val="20"/>
        </w:rPr>
        <w:t xml:space="preserve"> (Línea 1 Yonge-University), lo que permite conexión directa en menos de 10 minutos con Union Station y las principales líneas de autobús y tranvía (streetcars).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Entorno Académico y Cultural:</w:t>
      </w:r>
      <w:r>
        <w:rPr>
          <w:rFonts w:ascii="Calibri" w:hAnsi="Calibri"/>
          <w:color w:val="262626"/>
          <w:sz w:val="20"/>
        </w:rPr>
        <w:t xml:space="preserve"> Ubicado a solo 5 minutos a pie de la Universidad de Toronto (U of T), la Galería de Arte de Ontario (AGO), Queen’s Park y la Asamblea Legislativa de Ontario.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Infraestructura del Edificio:</w:t>
      </w:r>
      <w:r>
        <w:rPr>
          <w:rFonts w:ascii="Calibri" w:hAnsi="Calibri"/>
          <w:color w:val="262626"/>
          <w:sz w:val="20"/>
        </w:rPr>
        <w:t xml:space="preserve"> Ocupa varios pisos de un moderno complejo comercial con más de 40 aulas climatizadas, laboratorios de computación, pantallas interactivas, conexión Wi-Fi de alta velocidad, zonas comunes (*lounge*) para estudiantes, microondas, cafetería y salas de consulta académica.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Seguridad:</w:t>
      </w:r>
      <w:r>
        <w:rPr>
          <w:rFonts w:ascii="Calibri" w:hAnsi="Calibri"/>
          <w:color w:val="262626"/>
          <w:sz w:val="20"/>
        </w:rPr>
        <w:t xml:space="preserve"> Control de acceso biométrico/tarjeta digital en la entrada y vigilancia 24/7, garantizando un entorno 100% seguro para estudiantes jóvenes de 16 años.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Horarios de Estudio e Intensidad Horaria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ILSC ofrece un sistema modular flexible de 4 semanas. Para estudiantes internacionales que requieren </w:t>
      </w:r>
      <w:r>
        <w:rPr>
          <w:rFonts w:ascii="Calibri" w:hAnsi="Calibri"/>
          <w:b/>
          <w:color w:val="262626"/>
          <w:sz w:val="20"/>
        </w:rPr>
        <w:t>Permiso de Estudio (Study Permit)</w:t>
      </w:r>
      <w:r>
        <w:rPr>
          <w:rFonts w:ascii="Calibri" w:hAnsi="Calibri"/>
          <w:color w:val="262626"/>
          <w:sz w:val="20"/>
        </w:rPr>
        <w:t>, se exige estar matriculados a tiempo completo (Full-Time o Full-Time Intensive):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Programa / Formato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Lecciones Semanales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Horario Diario (Lunes a Viernes)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Horas Efectivas / Semana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Recomendado para Visa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Full-Time Intensive (FTI)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30 lecciones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8:30 AM – 2:15 PM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25.0 Horas/semana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 IRCC)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Full-Time Morning (FTM)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24 lecciones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8:30 AM – 1:00 PM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20.0 Horas/semana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Full-Time Afternoon (FTA)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24 lecciones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1:15 PM – 5:15 PM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20.0 Horas/semana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Full-Time Evening (FTE)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24 lecciones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5:30 PM – 9:30 PM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20.0 Horas/semana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(Adultos)</w:t>
            </w:r>
          </w:p>
        </w:tc>
      </w:tr>
    </w:tbl>
    <w:p>
      <w:pPr>
        <w:spacing w:before="0" w:after="120"/>
      </w:pP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i/>
          <w:color w:val="262626"/>
          <w:sz w:val="20"/>
        </w:rPr>
        <w:t>Estructura Diaria del Full-Time Intensive (30 lecciones):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8:30 AM – 11:15 AM:</w:t>
      </w:r>
      <w:r>
        <w:rPr>
          <w:rFonts w:ascii="Calibri" w:hAnsi="Calibri"/>
          <w:color w:val="262626"/>
          <w:sz w:val="20"/>
        </w:rPr>
        <w:t xml:space="preserve"> Clase Principal (Core Course: General English, Academic English o IELTS).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11:15 AM – 12:00 PM:</w:t>
      </w:r>
      <w:r>
        <w:rPr>
          <w:rFonts w:ascii="Calibri" w:hAnsi="Calibri"/>
          <w:color w:val="262626"/>
          <w:sz w:val="20"/>
        </w:rPr>
        <w:t xml:space="preserve"> Almuerzo y descanso.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12:00 PM – 1:00 PM:</w:t>
      </w:r>
      <w:r>
        <w:rPr>
          <w:rFonts w:ascii="Calibri" w:hAnsi="Calibri"/>
          <w:color w:val="262626"/>
          <w:sz w:val="20"/>
        </w:rPr>
        <w:t xml:space="preserve"> Electiva 1 (Skills Elective: Pronunciación, Conversación, Gramática Aplicada).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1:15 PM – 2:15 PM:</w:t>
      </w:r>
      <w:r>
        <w:rPr>
          <w:rFonts w:ascii="Calibri" w:hAnsi="Calibri"/>
          <w:color w:val="262626"/>
          <w:sz w:val="20"/>
        </w:rPr>
        <w:t xml:space="preserve"> Electiva 2 (Skills Elective: Redacción Académica, Vocabulario de Negocios).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Profesores, Metodología e Innovación Pedagógica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Certificación Docente Obligatoria:</w:t>
      </w:r>
      <w:r>
        <w:rPr>
          <w:rFonts w:ascii="Calibri" w:hAnsi="Calibri"/>
          <w:color w:val="262626"/>
          <w:sz w:val="20"/>
        </w:rPr>
        <w:t xml:space="preserve"> Todos los profesores de ILSC Toronto poseen títulos universitarios de grado y están certificados oficialmente por </w:t>
      </w:r>
      <w:r>
        <w:rPr>
          <w:rFonts w:ascii="Calibri" w:hAnsi="Calibri"/>
          <w:b/>
          <w:color w:val="262626"/>
          <w:sz w:val="20"/>
        </w:rPr>
        <w:t>TESL Canada</w:t>
      </w:r>
      <w:r>
        <w:rPr>
          <w:rFonts w:ascii="Calibri" w:hAnsi="Calibri"/>
          <w:color w:val="262626"/>
          <w:sz w:val="20"/>
        </w:rPr>
        <w:t xml:space="preserve">, </w:t>
      </w:r>
      <w:r>
        <w:rPr>
          <w:rFonts w:ascii="Calibri" w:hAnsi="Calibri"/>
          <w:b/>
          <w:color w:val="262626"/>
          <w:sz w:val="20"/>
        </w:rPr>
        <w:t>CELTA</w:t>
      </w:r>
      <w:r>
        <w:rPr>
          <w:rFonts w:ascii="Calibri" w:hAnsi="Calibri"/>
          <w:color w:val="262626"/>
          <w:sz w:val="20"/>
        </w:rPr>
        <w:t xml:space="preserve"> o </w:t>
      </w:r>
      <w:r>
        <w:rPr>
          <w:rFonts w:ascii="Calibri" w:hAnsi="Calibri"/>
          <w:b/>
          <w:color w:val="262626"/>
          <w:sz w:val="20"/>
        </w:rPr>
        <w:t>DELTA</w:t>
      </w:r>
      <w:r>
        <w:rPr>
          <w:rFonts w:ascii="Calibri" w:hAnsi="Calibri"/>
          <w:color w:val="262626"/>
          <w:sz w:val="20"/>
        </w:rPr>
        <w:t>, garantizando pedagogía de nivel universitario.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Student-Centred Curriculum (Currículo Centrado en el Estudiante):</w:t>
      </w:r>
      <w:r>
        <w:rPr>
          <w:rFonts w:ascii="Calibri" w:hAnsi="Calibri"/>
          <w:color w:val="262626"/>
          <w:sz w:val="20"/>
        </w:rPr>
        <w:t xml:space="preserve"> A diferencia de las escuelas tradicionales con un único libro de texto, los estudiantes de ILSC eligen sus asignaturas optativas (*Skill Electives*) cada 4 semanas según sus fortalezas y debilidades personales.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Estricta Política "English-Only Policy":</w:t>
      </w:r>
      <w:r>
        <w:rPr>
          <w:rFonts w:ascii="Calibri" w:hAnsi="Calibri"/>
          <w:color w:val="262626"/>
          <w:sz w:val="20"/>
        </w:rPr>
        <w:t xml:space="preserve"> ILSC aplica una rigurosa regla de "Solo Inglés" dentro de todo el campus. El uso de la lengua materna conlleva amonestaciones y suspensión temporal, acelerando drásticamente el proceso de inmersión.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Evaluaciones Continuas y Monitoreo:</w:t>
      </w:r>
      <w:r>
        <w:rPr>
          <w:rFonts w:ascii="Calibri" w:hAnsi="Calibri"/>
          <w:color w:val="262626"/>
          <w:sz w:val="20"/>
        </w:rPr>
        <w:t xml:space="preserve"> Evaluaciones semanales y reportes de progreso al final de cada módulo de 4 semanas. Los estudiantes pueden seguir su avance académico a través de la plataforma digital *myILSC App*.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Plan de Estudios y Convenios Universitarios (UPP)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**Niveles de Inglés (10 Niveles)**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Beginner 1 a 4 (B1 - B4):</w:t>
      </w:r>
      <w:r>
        <w:rPr>
          <w:rFonts w:ascii="Calibri" w:hAnsi="Calibri"/>
          <w:color w:val="262626"/>
          <w:sz w:val="20"/>
        </w:rPr>
        <w:t xml:space="preserve"> Equivalente a A1 - A2 del Marco Común Europeo (CEFR).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Intermediate 1 a 4 (I1 - I4):</w:t>
      </w:r>
      <w:r>
        <w:rPr>
          <w:rFonts w:ascii="Calibri" w:hAnsi="Calibri"/>
          <w:color w:val="262626"/>
          <w:sz w:val="20"/>
        </w:rPr>
        <w:t xml:space="preserve"> Equivalente a B1 - B2 CEFR.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Advanced 1 a 2 (A1 - A2):</w:t>
      </w:r>
      <w:r>
        <w:rPr>
          <w:rFonts w:ascii="Calibri" w:hAnsi="Calibri"/>
          <w:color w:val="262626"/>
          <w:sz w:val="20"/>
        </w:rPr>
        <w:t xml:space="preserve"> Equivalente a C1 - C2 CEFR.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**University Pathway Program (UPP)**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El programa </w:t>
      </w:r>
      <w:r>
        <w:rPr>
          <w:rFonts w:ascii="Calibri" w:hAnsi="Calibri"/>
          <w:b/>
          <w:color w:val="262626"/>
          <w:sz w:val="20"/>
        </w:rPr>
        <w:t>UPP de ILSC</w:t>
      </w:r>
      <w:r>
        <w:rPr>
          <w:rFonts w:ascii="Calibri" w:hAnsi="Calibri"/>
          <w:color w:val="262626"/>
          <w:sz w:val="20"/>
        </w:rPr>
        <w:t xml:space="preserve"> es uno de los más reconocidos y respetados en Canadá. Permite a los graduados del nivel </w:t>
      </w:r>
      <w:r>
        <w:rPr>
          <w:rFonts w:ascii="Calibri" w:hAnsi="Calibri"/>
          <w:i/>
          <w:color w:val="262626"/>
          <w:sz w:val="20"/>
        </w:rPr>
        <w:t>Required UPP</w:t>
      </w:r>
      <w:r>
        <w:rPr>
          <w:rFonts w:ascii="Calibri" w:hAnsi="Calibri"/>
          <w:color w:val="262626"/>
          <w:sz w:val="20"/>
        </w:rPr>
        <w:t xml:space="preserve"> ingresar </w:t>
      </w:r>
      <w:r>
        <w:rPr>
          <w:rFonts w:ascii="Calibri" w:hAnsi="Calibri"/>
          <w:b/>
          <w:color w:val="262626"/>
          <w:sz w:val="20"/>
        </w:rPr>
        <w:t>sin presentar examen IELTS o TOEFL</w:t>
      </w:r>
      <w:r>
        <w:rPr>
          <w:rFonts w:ascii="Calibri" w:hAnsi="Calibri"/>
          <w:color w:val="262626"/>
          <w:sz w:val="20"/>
        </w:rPr>
        <w:t xml:space="preserve"> a más de 160 instituciones socias: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Colleges Públicos Principales en Ontario (Con derecho a PGWP de 3 años):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Seneca College</w:t>
      </w:r>
      <w:r>
        <w:rPr>
          <w:rFonts w:ascii="Calibri" w:hAnsi="Calibri"/>
          <w:color w:val="262626"/>
          <w:sz w:val="20"/>
        </w:rPr>
        <w:t xml:space="preserve"> (Toronto)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George Brown College</w:t>
      </w:r>
      <w:r>
        <w:rPr>
          <w:rFonts w:ascii="Calibri" w:hAnsi="Calibri"/>
          <w:color w:val="262626"/>
          <w:sz w:val="20"/>
        </w:rPr>
        <w:t xml:space="preserve"> (Toronto)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Centennial College</w:t>
      </w:r>
      <w:r>
        <w:rPr>
          <w:rFonts w:ascii="Calibri" w:hAnsi="Calibri"/>
          <w:color w:val="262626"/>
          <w:sz w:val="20"/>
        </w:rPr>
        <w:t xml:space="preserve"> (Toronto)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Humber College</w:t>
      </w:r>
      <w:r>
        <w:rPr>
          <w:rFonts w:ascii="Calibri" w:hAnsi="Calibri"/>
          <w:color w:val="262626"/>
          <w:sz w:val="20"/>
        </w:rPr>
        <w:t xml:space="preserve"> (Toronto)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Sheridan College</w:t>
      </w:r>
      <w:r>
        <w:rPr>
          <w:rFonts w:ascii="Calibri" w:hAnsi="Calibri"/>
          <w:color w:val="262626"/>
          <w:sz w:val="20"/>
        </w:rPr>
        <w:t xml:space="preserve"> (Oakville/Brampton)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Niagara College</w:t>
      </w:r>
      <w:r>
        <w:rPr>
          <w:rFonts w:ascii="Calibri" w:hAnsi="Calibri"/>
          <w:color w:val="262626"/>
          <w:sz w:val="20"/>
        </w:rPr>
        <w:t xml:space="preserve"> (Niagara-on-the-Lake)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Mohawk College</w:t>
      </w:r>
      <w:r>
        <w:rPr>
          <w:rFonts w:ascii="Calibri" w:hAnsi="Calibri"/>
          <w:color w:val="262626"/>
          <w:sz w:val="20"/>
        </w:rPr>
        <w:t xml:space="preserve"> (Hamilton)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Georgian College</w:t>
      </w:r>
      <w:r>
        <w:rPr>
          <w:rFonts w:ascii="Calibri" w:hAnsi="Calibri"/>
          <w:color w:val="262626"/>
          <w:sz w:val="20"/>
        </w:rPr>
        <w:t xml:space="preserve"> (Barrie)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Universidades Socias en Ontario: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Toronto Metropolitan University (TMU)</w:t>
      </w:r>
      <w:r>
        <w:rPr>
          <w:rFonts w:ascii="Calibri" w:hAnsi="Calibri"/>
          <w:color w:val="262626"/>
          <w:sz w:val="20"/>
        </w:rPr>
        <w:t xml:space="preserve"> (Pathways aplicables)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Brock University</w:t>
      </w:r>
      <w:r>
        <w:rPr>
          <w:rFonts w:ascii="Calibri" w:hAnsi="Calibri"/>
          <w:color w:val="262626"/>
          <w:sz w:val="20"/>
        </w:rPr>
        <w:t xml:space="preserve"> (St. Catharines)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Algoma University</w:t>
      </w:r>
      <w:r>
        <w:rPr>
          <w:rFonts w:ascii="Calibri" w:hAnsi="Calibri"/>
          <w:color w:val="262626"/>
          <w:sz w:val="20"/>
        </w:rPr>
        <w:t xml:space="preserve"> (Brampton/Sault Ste. Marie)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Lakehead University</w:t>
      </w:r>
      <w:r>
        <w:rPr>
          <w:rFonts w:ascii="Calibri" w:hAnsi="Calibri"/>
          <w:color w:val="262626"/>
          <w:sz w:val="20"/>
        </w:rPr>
        <w:t xml:space="preserve"> (Thunder Bay/Orillia)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6. Cuadro General de Costos 2026 (USD y CAD)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i/>
          <w:color w:val="262626"/>
          <w:sz w:val="20"/>
        </w:rPr>
        <w:t>Valores calculados en Dólares Canadienses (CAD) y su equivalente en Dólares Estadounidenses (USD) con tasa de referencia 1 CAD ≈ 0.735 USD.</w:t>
      </w:r>
      <w:r>
        <w:rPr>
          <w:rFonts w:ascii="Calibri" w:hAnsi="Calibri"/>
          <w:color w:val="262626"/>
          <w:sz w:val="20"/>
        </w:rPr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**A. Tarifas de Registro y Administrativas**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Inscripción General (Non-refundable):</w:t>
      </w:r>
      <w:r>
        <w:rPr>
          <w:rFonts w:ascii="Calibri" w:hAnsi="Calibri"/>
          <w:color w:val="262626"/>
          <w:sz w:val="20"/>
        </w:rPr>
        <w:t xml:space="preserve"> $220 CAD (~$162 USD)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Cuota de Materiales de Estudio:</w:t>
      </w:r>
      <w:r>
        <w:rPr>
          <w:rFonts w:ascii="Calibri" w:hAnsi="Calibri"/>
          <w:color w:val="262626"/>
          <w:sz w:val="20"/>
        </w:rPr>
        <w:t xml:space="preserve"> $80 CAD por cada bloque de 4 semanas (~$59 USD)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Cargo por Colocación en Homestay:</w:t>
      </w:r>
      <w:r>
        <w:rPr>
          <w:rFonts w:ascii="Calibri" w:hAnsi="Calibri"/>
          <w:color w:val="262626"/>
          <w:sz w:val="20"/>
        </w:rPr>
        <w:t xml:space="preserve"> $250 CAD (~$184 USD)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Custodia Legal IRCC (IMM 5646 para menores de 16 años):</w:t>
      </w:r>
      <w:r>
        <w:rPr>
          <w:rFonts w:ascii="Calibri" w:hAnsi="Calibri"/>
          <w:color w:val="262626"/>
          <w:sz w:val="20"/>
        </w:rPr>
        <w:t xml:space="preserve"> $150 CAD (~$110 USD)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**B. Colegiatura Full-Time Intensive (30 lecciones / 25 hrs semanales)**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Duración del Programa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Tarifa Semanal (CAD)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Colegiatura Total (CAD)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Colegiatura Total (USD)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6 Meses (24 semanas)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$450 CAD/sem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$10,800 CAD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$7,938 USD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8 Meses (32 semanas)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$440 CAD/sem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$14,080 CAD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$10,349 USD</w:t>
            </w:r>
          </w:p>
        </w:tc>
      </w:tr>
    </w:tbl>
    <w:p>
      <w:pPr>
        <w:spacing w:before="0" w:after="120"/>
      </w:pP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**C. Presupuesto Estimado de Alojamiento en Homestay (3 Comidas al día)**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Duración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Tarifa Mensual Alojamiento (CAD)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Total Homestay (CAD)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Total Homestay (USD)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6 Meses (24 semanas / 6 meses)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$1,300 CAD/mes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$7,800 CAD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$5,733 USD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8 Meses (32 semanas / 8 meses)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$1,300 CAD/mes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$10,400 CAD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$7,644 USD</w:t>
            </w:r>
          </w:p>
        </w:tc>
      </w:tr>
    </w:tbl>
    <w:p>
      <w:pPr>
        <w:spacing w:before="0" w:after="120"/>
      </w:pP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**D. Resumen de Inversión Total Estimada (Estudio + Alojamiento + Tarifas)**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Concepto de Gasto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6 Meses (24 Semanas)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8 Meses (32 Semanas)</w:t>
            </w:r>
          </w:p>
        </w:tc>
      </w:tr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Matrícula Académica (30 lecciones/sem)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$10,800 CAD (~$7,938 USD)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$14,080 CAD (~$10,349 USD)</w:t>
            </w:r>
          </w:p>
        </w:tc>
      </w:tr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Inscripción y Materiales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$700 CAD (~$515 USD)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$860 CAD (~$632 USD)</w:t>
            </w:r>
          </w:p>
        </w:tc>
      </w:tr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(Habitación Privada + 3 Comidas)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$7,800 CAD (~$5,733 USD)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$10,400 CAD (~$7,644 USD)</w:t>
            </w:r>
          </w:p>
        </w:tc>
      </w:tr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Colocación Homestay + Custodia Legal (16A)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$400 CAD (~$294 USD)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$400 CAD (~$294 USD)</w:t>
            </w:r>
          </w:p>
        </w:tc>
      </w:tr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Transporte Público TTC (Pase Mensual $128 CAD)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$768 CAD (~$564 USD)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$1,024 CAD (~$753 USD)</w:t>
            </w:r>
          </w:p>
        </w:tc>
      </w:tr>
      <w:tr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TOTAL INVERSIÓN PROYECTADA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$20,468 CAD (~$15,044 USD)</w:t>
            </w:r>
          </w:p>
        </w:tc>
        <w:tc>
          <w:tcPr>
            <w:tcW w:type="dxa" w:w="312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$26,764 CAD (~$19,672 USD)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7. Alojamiento en Homestay y Custodia Legal (Estudiantes de 16 Años)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Para estudiantes menores de edad (16 años), ILSC ofrece una infraestructura integral de protección: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Red Oficial de Homestay:</w:t>
      </w:r>
      <w:r>
        <w:rPr>
          <w:rFonts w:ascii="Calibri" w:hAnsi="Calibri"/>
          <w:color w:val="262626"/>
          <w:sz w:val="20"/>
        </w:rPr>
        <w:t xml:space="preserve"> Las familias anfitrionas son evaluadas minuciosamente con inspección de vivienda y verificación de antecedentes penales de todos los miembros del hogar.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Servicios Incluidos: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Habitación individual amueblada con escritorio, closet y ventana.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3 comidas diarias integrales:</w:t>
      </w:r>
      <w:r>
        <w:rPr>
          <w:rFonts w:ascii="Calibri" w:hAnsi="Calibri"/>
          <w:color w:val="262626"/>
          <w:sz w:val="20"/>
        </w:rPr>
        <w:t xml:space="preserve"> Desayuno, almuerzo empacado (*packed lunch*) para llevar al campus y cena caliente servida en familia.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Acceso a Wi-Fi e instalaciones de lavado de ropa.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Custodia Legal Obligatoria (Formulario IMM 5646 - IRCC):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En Ontario, la mayoría de edad es a los 18 años. Todo estudiante de 16 años con permiso de estudio &gt;6 meses debe contar con un Custodio Notariado en Canadá.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ILSC emite la </w:t>
      </w:r>
      <w:r>
        <w:rPr>
          <w:rFonts w:ascii="Calibri" w:hAnsi="Calibri"/>
          <w:b/>
          <w:color w:val="262626"/>
          <w:sz w:val="20"/>
        </w:rPr>
        <w:t>Parte 1 de la Custodia (Notariada en Canadá)</w:t>
      </w:r>
      <w:r>
        <w:rPr>
          <w:rFonts w:ascii="Calibri" w:hAnsi="Calibri"/>
          <w:color w:val="262626"/>
          <w:sz w:val="20"/>
        </w:rPr>
        <w:t xml:space="preserve"> enviándola a Colombia.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Los padres en Colombia proceden a notariar la </w:t>
      </w:r>
      <w:r>
        <w:rPr>
          <w:rFonts w:ascii="Calibri" w:hAnsi="Calibri"/>
          <w:b/>
          <w:color w:val="262626"/>
          <w:sz w:val="20"/>
        </w:rPr>
        <w:t>Parte 2</w:t>
      </w:r>
      <w:r>
        <w:rPr>
          <w:rFonts w:ascii="Calibri" w:hAnsi="Calibri"/>
          <w:color w:val="262626"/>
          <w:sz w:val="20"/>
        </w:rPr>
        <w:t xml:space="preserve"> para adjuntarla al expediente de visa en el Portal IRCC.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Reporte Completo Institucional ILSC Toronto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