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80"/>
      </w:pPr>
      <w:r>
        <w:rPr>
          <w:rFonts w:ascii="Calibri" w:hAnsi="Calibri"/>
          <w:b/>
          <w:color w:val="1F4E78"/>
          <w:sz w:val="40"/>
        </w:rPr>
        <w:t>Calendario Oficial de Actividades y Cronograma de Trabajo: Inicio Mayo 2027</w:t>
      </w:r>
    </w:p>
    <w:p>
      <w:pPr>
        <w:spacing w:before="0" w:after="120" w:line="276" w:lineRule="auto"/>
      </w:pPr>
      <w:r>
        <w:rPr>
          <w:rFonts w:ascii="Calibri" w:hAnsi="Calibri"/>
          <w:color w:val="262626"/>
          <w:sz w:val="20"/>
        </w:rPr>
      </w:r>
      <w:r>
        <w:rPr>
          <w:rFonts w:ascii="Calibri" w:hAnsi="Calibri"/>
          <w:b/>
          <w:color w:val="262626"/>
          <w:sz w:val="20"/>
        </w:rPr>
        <w:t>Proyecto:</w:t>
      </w:r>
      <w:r>
        <w:rPr>
          <w:rFonts w:ascii="Calibri" w:hAnsi="Calibri"/>
          <w:color w:val="262626"/>
          <w:sz w:val="20"/>
        </w:rPr>
        <w:t xml:space="preserve"> Plan de Estudios de Inglés en Canadá para Estudiante de 16 Años</w:t>
      </w:r>
    </w:p>
    <w:p>
      <w:pPr>
        <w:spacing w:before="0" w:after="200"/>
      </w:pPr>
      <w:r>
        <w:rPr>
          <w:rFonts w:ascii="Calibri" w:hAnsi="Calibri"/>
          <w:i/>
          <w:color w:val="595959"/>
          <w:sz w:val="21"/>
        </w:rPr>
        <w:t>Ciudad Elegida: Toronto, Ontario, Canadá</w:t>
      </w:r>
    </w:p>
    <w:p>
      <w:pPr>
        <w:spacing w:before="0" w:after="200"/>
      </w:pPr>
      <w:r>
        <w:rPr>
          <w:rFonts w:ascii="Calibri" w:hAnsi="Calibri"/>
          <w:i/>
          <w:color w:val="595959"/>
          <w:sz w:val="21"/>
        </w:rPr>
        <w:t>Institución Elegida: ILSC Language Schools (Campus 443 University Avenue, DLI # O19375697742)</w:t>
      </w:r>
    </w:p>
    <w:p>
      <w:pPr>
        <w:spacing w:before="0" w:after="120" w:line="276" w:lineRule="auto"/>
      </w:pPr>
      <w:r>
        <w:rPr>
          <w:rFonts w:ascii="Calibri" w:hAnsi="Calibri"/>
          <w:color w:val="262626"/>
          <w:sz w:val="20"/>
        </w:rPr>
      </w:r>
      <w:r>
        <w:rPr>
          <w:rFonts w:ascii="Calibri" w:hAnsi="Calibri"/>
          <w:b/>
          <w:color w:val="262626"/>
          <w:sz w:val="20"/>
        </w:rPr>
        <w:t>Fecha Objetivo de Inicio de Clases:</w:t>
      </w:r>
      <w:r>
        <w:rPr>
          <w:rFonts w:ascii="Calibri" w:hAnsi="Calibri"/>
          <w:color w:val="262626"/>
          <w:sz w:val="20"/>
        </w:rPr>
        <w:t xml:space="preserve"> Lunes 3 de Mayo de 2027</w:t>
      </w:r>
    </w:p>
    <w:p>
      <w:pPr>
        <w:spacing w:before="0" w:after="120" w:line="276" w:lineRule="auto"/>
      </w:pPr>
      <w:r>
        <w:rPr>
          <w:rFonts w:ascii="Calibri" w:hAnsi="Calibri"/>
          <w:color w:val="262626"/>
          <w:sz w:val="20"/>
        </w:rPr>
      </w:r>
      <w:r>
        <w:rPr>
          <w:rFonts w:ascii="Calibri" w:hAnsi="Calibri"/>
          <w:b/>
          <w:color w:val="262626"/>
          <w:sz w:val="20"/>
        </w:rPr>
        <w:t>Fecha Estimada de Vuelo / Llegada a Toronto:</w:t>
      </w:r>
      <w:r>
        <w:rPr>
          <w:rFonts w:ascii="Calibri" w:hAnsi="Calibri"/>
          <w:color w:val="262626"/>
          <w:sz w:val="20"/>
        </w:rPr>
        <w:t xml:space="preserve"> Abril 28 – Abril 30 de 2027</w:t>
      </w:r>
    </w:p>
    <w:p>
      <w:pPr>
        <w:spacing w:before="0" w:after="120" w:line="276" w:lineRule="auto"/>
      </w:pPr>
      <w:r>
        <w:rPr>
          <w:rFonts w:ascii="Calibri" w:hAnsi="Calibri"/>
          <w:color w:val="262626"/>
          <w:sz w:val="20"/>
        </w:rPr>
      </w:r>
      <w:r>
        <w:rPr>
          <w:rFonts w:ascii="Calibri" w:hAnsi="Calibri"/>
          <w:b/>
          <w:color w:val="262626"/>
          <w:sz w:val="20"/>
        </w:rPr>
        <w:t>Monedas de Referencia:</w:t>
      </w:r>
      <w:r>
        <w:rPr>
          <w:rFonts w:ascii="Calibri" w:hAnsi="Calibri"/>
          <w:color w:val="262626"/>
          <w:sz w:val="20"/>
        </w:rPr>
        <w:t xml:space="preserve"> Dólares Estadounidenses (USD) y Dólares Canadienses (CAD) — </w:t>
      </w:r>
      <w:r>
        <w:rPr>
          <w:rFonts w:ascii="Calibri" w:hAnsi="Calibri"/>
          <w:i/>
          <w:color w:val="262626"/>
          <w:sz w:val="20"/>
        </w:rPr>
        <w:t>Tasa: 1 CAD ≈ 0.735 USD</w:t>
      </w:r>
      <w:r>
        <w:rPr>
          <w:rFonts w:ascii="Calibri" w:hAnsi="Calibri"/>
          <w:color w:val="262626"/>
          <w:sz w:val="20"/>
        </w:rPr>
      </w:r>
    </w:p>
    <w:p>
      <w:pPr>
        <w:spacing w:before="120" w:after="120"/>
      </w:pPr>
    </w:p>
    <w:p>
      <w:pPr>
        <w:keepNext/>
        <w:spacing w:before="280" w:after="80"/>
      </w:pPr>
      <w:r>
        <w:rPr>
          <w:rFonts w:ascii="Calibri" w:hAnsi="Calibri"/>
          <w:b/>
          <w:color w:val="1F4E78"/>
          <w:sz w:val="27"/>
        </w:rPr>
        <w:t>📌 Resumen Ejecutivo del Cronograma</w:t>
      </w:r>
    </w:p>
    <w:p>
      <w:pPr>
        <w:spacing w:before="0" w:after="120" w:line="276" w:lineRule="auto"/>
      </w:pPr>
      <w:r>
        <w:rPr>
          <w:rFonts w:ascii="Calibri" w:hAnsi="Calibri"/>
          <w:color w:val="262626"/>
          <w:sz w:val="20"/>
        </w:rPr>
        <w:t xml:space="preserve">Para garantizar un proceso de aplicación 100% exitoso y sin afanes para el inicio en </w:t>
      </w:r>
      <w:r>
        <w:rPr>
          <w:rFonts w:ascii="Calibri" w:hAnsi="Calibri"/>
          <w:b/>
          <w:color w:val="262626"/>
          <w:sz w:val="20"/>
        </w:rPr>
        <w:t>Mayo de 2027</w:t>
      </w:r>
      <w:r>
        <w:rPr>
          <w:rFonts w:ascii="Calibri" w:hAnsi="Calibri"/>
          <w:color w:val="262626"/>
          <w:sz w:val="20"/>
        </w:rPr>
        <w:t xml:space="preserve">, se ha diseñado una planificación en </w:t>
      </w:r>
      <w:r>
        <w:rPr>
          <w:rFonts w:ascii="Calibri" w:hAnsi="Calibri"/>
          <w:b/>
          <w:color w:val="262626"/>
          <w:sz w:val="20"/>
        </w:rPr>
        <w:t>8 fases estratégicas</w:t>
      </w:r>
      <w:r>
        <w:rPr>
          <w:rFonts w:ascii="Calibri" w:hAnsi="Calibri"/>
          <w:color w:val="262626"/>
          <w:sz w:val="20"/>
        </w:rPr>
        <w:t xml:space="preserve"> distribuidas a lo largo de 7 meses (de Octubre de 2026 a Mayo de 2027). Este margen de tiempo permite gestionar la Carta de Aceptación (LOA), notariar la custodia legal (IMM 5646), procesar las visas en IRCC desde Colombia, agendar biométricos en VFS Global y asegurar la mejor asignación de Homestay en Toronto.</w:t>
      </w:r>
    </w:p>
    <w:p>
      <w:pPr>
        <w:spacing w:before="120" w:after="120"/>
      </w:pPr>
    </w:p>
    <w:p>
      <w:pPr>
        <w:keepNext/>
        <w:spacing w:before="280" w:after="80"/>
      </w:pPr>
      <w:r>
        <w:rPr>
          <w:rFonts w:ascii="Calibri" w:hAnsi="Calibri"/>
          <w:b/>
          <w:color w:val="1F4E78"/>
          <w:sz w:val="27"/>
        </w:rPr>
        <w:t>📅 Cronograma Mensual de Actividades (Octubre 2026 – Mayo 2027)</w:t>
      </w:r>
    </w:p>
    <w:p>
      <w:pPr>
        <w:spacing w:before="0" w:after="120" w:line="276" w:lineRule="auto"/>
      </w:pPr>
      <w:r>
        <w:rPr>
          <w:rFonts w:ascii="Calibri" w:hAnsi="Calibri"/>
          <w:color w:val="262626"/>
          <w:sz w:val="20"/>
        </w:rPr>
        <w:t>```mermaid</w:t>
      </w:r>
    </w:p>
    <w:p>
      <w:pPr>
        <w:spacing w:before="0" w:after="120" w:line="276" w:lineRule="auto"/>
      </w:pPr>
      <w:r>
        <w:rPr>
          <w:rFonts w:ascii="Calibri" w:hAnsi="Calibri"/>
          <w:color w:val="262626"/>
          <w:sz w:val="20"/>
        </w:rPr>
        <w:t>flowchart LR</w:t>
      </w:r>
    </w:p>
    <w:p>
      <w:pPr>
        <w:spacing w:before="0" w:after="120" w:line="276" w:lineRule="auto"/>
      </w:pPr>
      <w:r>
        <w:rPr>
          <w:rFonts w:ascii="Calibri" w:hAnsi="Calibri"/>
          <w:color w:val="262626"/>
          <w:sz w:val="20"/>
        </w:rPr>
        <w:t>A["Oct 2026: Inscripción &amp; LOA"] --&gt; B["Nov 2026: Custodia &amp; Solvencia"]</w:t>
      </w:r>
    </w:p>
    <w:p>
      <w:pPr>
        <w:spacing w:before="0" w:after="120" w:line="276" w:lineRule="auto"/>
      </w:pPr>
      <w:r>
        <w:rPr>
          <w:rFonts w:ascii="Calibri" w:hAnsi="Calibri"/>
          <w:color w:val="262626"/>
          <w:sz w:val="20"/>
        </w:rPr>
        <w:t>B --&gt; C["Dic 2026: Radicación Visas IRCC"]</w:t>
      </w:r>
    </w:p>
    <w:p>
      <w:pPr>
        <w:spacing w:before="0" w:after="120" w:line="276" w:lineRule="auto"/>
      </w:pPr>
      <w:r>
        <w:rPr>
          <w:rFonts w:ascii="Calibri" w:hAnsi="Calibri"/>
          <w:color w:val="262626"/>
          <w:sz w:val="20"/>
        </w:rPr>
        <w:t>C --&gt; D["Ene 2027: Biométricos VFS"]</w:t>
      </w:r>
    </w:p>
    <w:p>
      <w:pPr>
        <w:spacing w:before="0" w:after="120" w:line="276" w:lineRule="auto"/>
      </w:pPr>
      <w:r>
        <w:rPr>
          <w:rFonts w:ascii="Calibri" w:hAnsi="Calibri"/>
          <w:color w:val="262626"/>
          <w:sz w:val="20"/>
        </w:rPr>
        <w:t>D --&gt; E["Feb 2027: Aprobación &amp; Homestay"]</w:t>
      </w:r>
    </w:p>
    <w:p>
      <w:pPr>
        <w:spacing w:before="0" w:after="120" w:line="276" w:lineRule="auto"/>
      </w:pPr>
      <w:r>
        <w:rPr>
          <w:rFonts w:ascii="Calibri" w:hAnsi="Calibri"/>
          <w:color w:val="262626"/>
          <w:sz w:val="20"/>
        </w:rPr>
        <w:t>E --&gt; F["Mar 2027: Tiquetes &amp; Seguro"]</w:t>
      </w:r>
    </w:p>
    <w:p>
      <w:pPr>
        <w:spacing w:before="0" w:after="120" w:line="276" w:lineRule="auto"/>
      </w:pPr>
      <w:r>
        <w:rPr>
          <w:rFonts w:ascii="Calibri" w:hAnsi="Calibri"/>
          <w:color w:val="262626"/>
          <w:sz w:val="20"/>
        </w:rPr>
        <w:t>F --&gt; G["Abr 2027: Viaje a Toronto"]</w:t>
      </w:r>
    </w:p>
    <w:p>
      <w:pPr>
        <w:spacing w:before="0" w:after="120" w:line="276" w:lineRule="auto"/>
      </w:pPr>
      <w:r>
        <w:rPr>
          <w:rFonts w:ascii="Calibri" w:hAnsi="Calibri"/>
          <w:color w:val="262626"/>
          <w:sz w:val="20"/>
        </w:rPr>
        <w:t>G --&gt; H["3 Mayo 2027: Inicio Clases ILSC"]</w:t>
      </w:r>
    </w:p>
    <w:p>
      <w:pPr>
        <w:spacing w:before="0" w:after="120" w:line="276" w:lineRule="auto"/>
      </w:pPr>
      <w:r>
        <w:rPr>
          <w:rFonts w:ascii="Calibri" w:hAnsi="Calibri"/>
          <w:color w:val="262626"/>
          <w:sz w:val="20"/>
        </w:rPr>
        <w:t>```</w:t>
      </w:r>
    </w:p>
    <w:p>
      <w:pPr>
        <w:spacing w:before="120" w:after="120"/>
      </w:pPr>
    </w:p>
    <w:p>
      <w:pPr>
        <w:keepNext/>
        <w:spacing w:before="200" w:after="60"/>
      </w:pPr>
      <w:r>
        <w:rPr>
          <w:rFonts w:ascii="Calibri" w:hAnsi="Calibri"/>
          <w:b/>
          <w:color w:val="2E75B6"/>
          <w:sz w:val="23"/>
        </w:rPr>
        <w:t>🟢 FASE 1: OCTUBRE 2026 — Inscripción Oficial y Carta de Aceptación (LOA)</w:t>
      </w:r>
    </w:p>
    <w:p>
      <w:pPr>
        <w:spacing w:before="0" w:after="120" w:line="276" w:lineRule="auto"/>
      </w:pPr>
      <w:r>
        <w:rPr>
          <w:rFonts w:ascii="Calibri" w:hAnsi="Calibri"/>
          <w:color w:val="262626"/>
          <w:sz w:val="20"/>
        </w:rPr>
      </w:r>
      <w:r>
        <w:rPr>
          <w:rFonts w:ascii="Calibri" w:hAnsi="Calibri"/>
          <w:i/>
          <w:color w:val="262626"/>
          <w:sz w:val="20"/>
        </w:rPr>
        <w:t>Objetivo: Asegurar el cupo en ILSC Toronto y emitir la documentación académica oficial.</w:t>
      </w:r>
      <w:r>
        <w:rPr>
          <w:rFonts w:ascii="Calibri" w:hAnsi="Calibri"/>
          <w:color w:val="262626"/>
          <w:sz w:val="20"/>
        </w:rPr>
      </w:r>
    </w:p>
    <w:p>
      <w:pPr>
        <w:pStyle w:val="ListBullet"/>
        <w:spacing w:before="0" w:after="60" w:line="276" w:lineRule="auto"/>
      </w:pPr>
      <w:r>
        <w:rPr>
          <w:rFonts w:ascii="Calibri" w:hAnsi="Calibri"/>
          <w:color w:val="262626"/>
          <w:sz w:val="20"/>
        </w:rPr>
      </w:r>
      <w:r>
        <w:rPr>
          <w:rFonts w:ascii="Calibri" w:hAnsi="Calibri"/>
          <w:b/>
          <w:color w:val="262626"/>
          <w:sz w:val="20"/>
        </w:rPr>
        <w:t>Semana 1 (Oct 1 - Oct 7):</w:t>
      </w:r>
      <w:r>
        <w:rPr>
          <w:rFonts w:ascii="Calibri" w:hAnsi="Calibri"/>
          <w:color w:val="262626"/>
          <w:sz w:val="20"/>
        </w:rPr>
      </w:r>
    </w:p>
    <w:p>
      <w:pPr>
        <w:pStyle w:val="ListBullet"/>
        <w:spacing w:before="0" w:after="60" w:line="276" w:lineRule="auto"/>
      </w:pPr>
      <w:r>
        <w:rPr>
          <w:rFonts w:ascii="Calibri" w:hAnsi="Calibri"/>
          <w:color w:val="262626"/>
          <w:sz w:val="20"/>
        </w:rPr>
        <w:t xml:space="preserve">Confirmación de la modalidad del programa: </w:t>
      </w:r>
      <w:r>
        <w:rPr>
          <w:rFonts w:ascii="Calibri" w:hAnsi="Calibri"/>
          <w:b/>
          <w:color w:val="262626"/>
          <w:sz w:val="20"/>
        </w:rPr>
        <w:t>Full-Time Intensive (30 lecciones/semana)</w:t>
      </w:r>
      <w:r>
        <w:rPr>
          <w:rFonts w:ascii="Calibri" w:hAnsi="Calibri"/>
          <w:color w:val="262626"/>
          <w:sz w:val="20"/>
        </w:rPr>
        <w:t>.</w:t>
      </w:r>
    </w:p>
    <w:p>
      <w:pPr>
        <w:pStyle w:val="ListBullet"/>
        <w:spacing w:before="0" w:after="60" w:line="276" w:lineRule="auto"/>
      </w:pPr>
      <w:r>
        <w:rPr>
          <w:rFonts w:ascii="Calibri" w:hAnsi="Calibri"/>
          <w:color w:val="262626"/>
          <w:sz w:val="20"/>
        </w:rPr>
        <w:t>Envío de pasaporte vigente del estudiante y formulario de solicitud a ILSC Toronto.</w:t>
      </w:r>
    </w:p>
    <w:p>
      <w:pPr>
        <w:pStyle w:val="ListBullet"/>
        <w:spacing w:before="0" w:after="60" w:line="276" w:lineRule="auto"/>
      </w:pPr>
      <w:r>
        <w:rPr>
          <w:rFonts w:ascii="Calibri" w:hAnsi="Calibri"/>
          <w:color w:val="262626"/>
          <w:sz w:val="20"/>
        </w:rPr>
      </w:r>
      <w:r>
        <w:rPr>
          <w:rFonts w:ascii="Calibri" w:hAnsi="Calibri"/>
          <w:b/>
          <w:color w:val="262626"/>
          <w:sz w:val="20"/>
        </w:rPr>
        <w:t>Semana 2 (Oct 8 - Oct 15):</w:t>
      </w:r>
      <w:r>
        <w:rPr>
          <w:rFonts w:ascii="Calibri" w:hAnsi="Calibri"/>
          <w:color w:val="262626"/>
          <w:sz w:val="20"/>
        </w:rPr>
      </w:r>
    </w:p>
    <w:p>
      <w:pPr>
        <w:pStyle w:val="ListBullet"/>
        <w:spacing w:before="0" w:after="60" w:line="276" w:lineRule="auto"/>
      </w:pPr>
      <w:r>
        <w:rPr>
          <w:rFonts w:ascii="Calibri" w:hAnsi="Calibri"/>
          <w:color w:val="262626"/>
          <w:sz w:val="20"/>
        </w:rPr>
        <w:t>Pago de la tarifa de registro de ILSC ($220 CAD / ~$162 USD) y depósito inicial.</w:t>
      </w:r>
    </w:p>
    <w:p>
      <w:pPr>
        <w:pStyle w:val="ListBullet"/>
        <w:spacing w:before="0" w:after="60" w:line="276" w:lineRule="auto"/>
      </w:pPr>
      <w:r>
        <w:rPr>
          <w:rFonts w:ascii="Calibri" w:hAnsi="Calibri"/>
          <w:color w:val="262626"/>
          <w:sz w:val="20"/>
        </w:rPr>
      </w:r>
      <w:r>
        <w:rPr>
          <w:rFonts w:ascii="Calibri" w:hAnsi="Calibri"/>
          <w:b/>
          <w:color w:val="262626"/>
          <w:sz w:val="20"/>
        </w:rPr>
        <w:t>Semana 3-4 (Oct 16 - Oct 31):</w:t>
      </w:r>
      <w:r>
        <w:rPr>
          <w:rFonts w:ascii="Calibri" w:hAnsi="Calibri"/>
          <w:color w:val="262626"/>
          <w:sz w:val="20"/>
        </w:rPr>
      </w:r>
    </w:p>
    <w:p>
      <w:pPr>
        <w:pStyle w:val="ListBullet"/>
        <w:spacing w:before="0" w:after="60" w:line="276" w:lineRule="auto"/>
      </w:pPr>
      <w:r>
        <w:rPr>
          <w:rFonts w:ascii="Calibri" w:hAnsi="Calibri"/>
          <w:color w:val="262626"/>
          <w:sz w:val="20"/>
        </w:rPr>
        <w:t xml:space="preserve">Emisión de la </w:t>
      </w:r>
      <w:r>
        <w:rPr>
          <w:rFonts w:ascii="Calibri" w:hAnsi="Calibri"/>
          <w:b/>
          <w:color w:val="262626"/>
          <w:sz w:val="20"/>
        </w:rPr>
        <w:t>Letter of Acceptance (LOA)</w:t>
      </w:r>
      <w:r>
        <w:rPr>
          <w:rFonts w:ascii="Calibri" w:hAnsi="Calibri"/>
          <w:color w:val="262626"/>
          <w:sz w:val="20"/>
        </w:rPr>
        <w:t xml:space="preserve"> oficial firmada por ILSC con DLI # `O19375697742`.</w:t>
      </w:r>
    </w:p>
    <w:p>
      <w:pPr>
        <w:pStyle w:val="ListBullet"/>
        <w:spacing w:before="0" w:after="60" w:line="276" w:lineRule="auto"/>
      </w:pPr>
      <w:r>
        <w:rPr>
          <w:rFonts w:ascii="Calibri" w:hAnsi="Calibri"/>
          <w:color w:val="262626"/>
          <w:sz w:val="20"/>
        </w:rPr>
        <w:t xml:space="preserve">ILSC emite la </w:t>
      </w:r>
      <w:r>
        <w:rPr>
          <w:rFonts w:ascii="Calibri" w:hAnsi="Calibri"/>
          <w:b/>
          <w:color w:val="262626"/>
          <w:sz w:val="20"/>
        </w:rPr>
        <w:t>Parte 1 de la Custodia Notariada en Canadá (Formulario IMM 5646)</w:t>
      </w:r>
      <w:r>
        <w:rPr>
          <w:rFonts w:ascii="Calibri" w:hAnsi="Calibri"/>
          <w:color w:val="262626"/>
          <w:sz w:val="20"/>
        </w:rPr>
        <w:t>.</w:t>
      </w:r>
    </w:p>
    <w:p>
      <w:pPr>
        <w:spacing w:before="120" w:after="120"/>
      </w:pPr>
    </w:p>
    <w:p>
      <w:pPr>
        <w:keepNext/>
        <w:spacing w:before="200" w:after="60"/>
      </w:pPr>
      <w:r>
        <w:rPr>
          <w:rFonts w:ascii="Calibri" w:hAnsi="Calibri"/>
          <w:b/>
          <w:color w:val="2E75B6"/>
          <w:sz w:val="23"/>
        </w:rPr>
        <w:t>🔵 FASE 2: NOVIEMBRE 2026 — Documentación Financiera y Notariación de Custodia</w:t>
      </w:r>
    </w:p>
    <w:p>
      <w:pPr>
        <w:spacing w:before="0" w:after="120" w:line="276" w:lineRule="auto"/>
      </w:pPr>
      <w:r>
        <w:rPr>
          <w:rFonts w:ascii="Calibri" w:hAnsi="Calibri"/>
          <w:color w:val="262626"/>
          <w:sz w:val="20"/>
        </w:rPr>
      </w:r>
      <w:r>
        <w:rPr>
          <w:rFonts w:ascii="Calibri" w:hAnsi="Calibri"/>
          <w:i/>
          <w:color w:val="262626"/>
          <w:sz w:val="20"/>
        </w:rPr>
        <w:t>Objetivo: Preparar el expediente legal e impositivo requerido por la Embajada de Canadá.</w:t>
      </w:r>
      <w:r>
        <w:rPr>
          <w:rFonts w:ascii="Calibri" w:hAnsi="Calibri"/>
          <w:color w:val="262626"/>
          <w:sz w:val="20"/>
        </w:rPr>
      </w:r>
    </w:p>
    <w:p>
      <w:pPr>
        <w:pStyle w:val="ListBullet"/>
        <w:spacing w:before="0" w:after="60" w:line="276" w:lineRule="auto"/>
      </w:pPr>
      <w:r>
        <w:rPr>
          <w:rFonts w:ascii="Calibri" w:hAnsi="Calibri"/>
          <w:color w:val="262626"/>
          <w:sz w:val="20"/>
        </w:rPr>
      </w:r>
      <w:r>
        <w:rPr>
          <w:rFonts w:ascii="Calibri" w:hAnsi="Calibri"/>
          <w:b/>
          <w:color w:val="262626"/>
          <w:sz w:val="20"/>
        </w:rPr>
        <w:t>Semana 1-2 (Nov 1 - Nov 15):</w:t>
      </w:r>
      <w:r>
        <w:rPr>
          <w:rFonts w:ascii="Calibri" w:hAnsi="Calibri"/>
          <w:color w:val="262626"/>
          <w:sz w:val="20"/>
        </w:rPr>
      </w:r>
    </w:p>
    <w:p>
      <w:pPr>
        <w:pStyle w:val="ListBullet"/>
        <w:spacing w:before="0" w:after="60" w:line="276" w:lineRule="auto"/>
      </w:pPr>
      <w:r>
        <w:rPr>
          <w:rFonts w:ascii="Calibri" w:hAnsi="Calibri"/>
          <w:color w:val="262626"/>
          <w:sz w:val="20"/>
        </w:rPr>
      </w:r>
      <w:r>
        <w:rPr>
          <w:rFonts w:ascii="Calibri" w:hAnsi="Calibri"/>
          <w:b/>
          <w:color w:val="262626"/>
          <w:sz w:val="20"/>
        </w:rPr>
        <w:t>Demostración de Solvencia Económica:</w:t>
      </w:r>
      <w:r>
        <w:rPr>
          <w:rFonts w:ascii="Calibri" w:hAnsi="Calibri"/>
          <w:color w:val="262626"/>
          <w:sz w:val="20"/>
        </w:rPr>
        <w:t xml:space="preserve"> Recopilación de extractos bancarios de los padres de los últimos 4 meses (se exige certificar colegiatura + $10,000 a $14,000 CAD de manutención anual + pasajes aéreos).</w:t>
      </w:r>
    </w:p>
    <w:p>
      <w:pPr>
        <w:pStyle w:val="ListBullet"/>
        <w:spacing w:before="0" w:after="60" w:line="276" w:lineRule="auto"/>
      </w:pPr>
      <w:r>
        <w:rPr>
          <w:rFonts w:ascii="Calibri" w:hAnsi="Calibri"/>
          <w:color w:val="262626"/>
          <w:sz w:val="20"/>
        </w:rPr>
        <w:t>Certificados laborales, declaración de renta y propiedades de los padres en Colombia.</w:t>
      </w:r>
    </w:p>
    <w:p>
      <w:pPr>
        <w:pStyle w:val="ListBullet"/>
        <w:spacing w:before="0" w:after="60" w:line="276" w:lineRule="auto"/>
      </w:pPr>
      <w:r>
        <w:rPr>
          <w:rFonts w:ascii="Calibri" w:hAnsi="Calibri"/>
          <w:color w:val="262626"/>
          <w:sz w:val="20"/>
        </w:rPr>
      </w:r>
      <w:r>
        <w:rPr>
          <w:rFonts w:ascii="Calibri" w:hAnsi="Calibri"/>
          <w:b/>
          <w:color w:val="262626"/>
          <w:sz w:val="20"/>
        </w:rPr>
        <w:t>Semana 3-4 (Nov 16 - Nov 30):</w:t>
      </w:r>
      <w:r>
        <w:rPr>
          <w:rFonts w:ascii="Calibri" w:hAnsi="Calibri"/>
          <w:color w:val="262626"/>
          <w:sz w:val="20"/>
        </w:rPr>
      </w:r>
    </w:p>
    <w:p>
      <w:pPr>
        <w:pStyle w:val="ListBullet"/>
        <w:spacing w:before="0" w:after="60" w:line="276" w:lineRule="auto"/>
      </w:pPr>
      <w:r>
        <w:rPr>
          <w:rFonts w:ascii="Calibri" w:hAnsi="Calibri"/>
          <w:color w:val="262626"/>
          <w:sz w:val="20"/>
        </w:rPr>
      </w:r>
      <w:r>
        <w:rPr>
          <w:rFonts w:ascii="Calibri" w:hAnsi="Calibri"/>
          <w:b/>
          <w:color w:val="262626"/>
          <w:sz w:val="20"/>
        </w:rPr>
        <w:t>Notariación de Custodia en Colombia:</w:t>
      </w:r>
      <w:r>
        <w:rPr>
          <w:rFonts w:ascii="Calibri" w:hAnsi="Calibri"/>
          <w:color w:val="262626"/>
          <w:sz w:val="20"/>
        </w:rPr>
        <w:t xml:space="preserve"> Firma ante notaría de la </w:t>
      </w:r>
      <w:r>
        <w:rPr>
          <w:rFonts w:ascii="Calibri" w:hAnsi="Calibri"/>
          <w:b/>
          <w:color w:val="262626"/>
          <w:sz w:val="20"/>
        </w:rPr>
        <w:t>Parte 2 del Formulario IMM 5646</w:t>
      </w:r>
      <w:r>
        <w:rPr>
          <w:rFonts w:ascii="Calibri" w:hAnsi="Calibri"/>
          <w:color w:val="262626"/>
          <w:sz w:val="20"/>
        </w:rPr>
        <w:t xml:space="preserve"> por ambos padres.</w:t>
      </w:r>
    </w:p>
    <w:p>
      <w:pPr>
        <w:pStyle w:val="ListBullet"/>
        <w:spacing w:before="0" w:after="60" w:line="276" w:lineRule="auto"/>
      </w:pPr>
      <w:r>
        <w:rPr>
          <w:rFonts w:ascii="Calibri" w:hAnsi="Calibri"/>
          <w:color w:val="262626"/>
          <w:sz w:val="20"/>
        </w:rPr>
        <w:t>Traducción oficial al inglés de diplomas de bachillerato, notas de secundaria y registros civiles de nacimiento.</w:t>
      </w:r>
    </w:p>
    <w:p>
      <w:pPr>
        <w:spacing w:before="120" w:after="120"/>
      </w:pPr>
    </w:p>
    <w:p>
      <w:pPr>
        <w:keepNext/>
        <w:spacing w:before="200" w:after="60"/>
      </w:pPr>
      <w:r>
        <w:rPr>
          <w:rFonts w:ascii="Calibri" w:hAnsi="Calibri"/>
          <w:b/>
          <w:color w:val="2E75B6"/>
          <w:sz w:val="23"/>
        </w:rPr>
        <w:t>🔴 FASE 3: DICIEMBRE 2026 — Radicación de Visas en el Portal IRCC</w:t>
      </w:r>
    </w:p>
    <w:p>
      <w:pPr>
        <w:spacing w:before="0" w:after="120" w:line="276" w:lineRule="auto"/>
      </w:pPr>
      <w:r>
        <w:rPr>
          <w:rFonts w:ascii="Calibri" w:hAnsi="Calibri"/>
          <w:color w:val="262626"/>
          <w:sz w:val="20"/>
        </w:rPr>
      </w:r>
      <w:r>
        <w:rPr>
          <w:rFonts w:ascii="Calibri" w:hAnsi="Calibri"/>
          <w:i/>
          <w:color w:val="262626"/>
          <w:sz w:val="20"/>
        </w:rPr>
        <w:t>Objetivo: Radicar la solicitud de Permiso de Estudio y Visas de Visitante antes de fin de año.</w:t>
      </w:r>
      <w:r>
        <w:rPr>
          <w:rFonts w:ascii="Calibri" w:hAnsi="Calibri"/>
          <w:color w:val="262626"/>
          <w:sz w:val="20"/>
        </w:rPr>
      </w:r>
    </w:p>
    <w:p>
      <w:pPr>
        <w:pStyle w:val="ListBullet"/>
        <w:spacing w:before="0" w:after="60" w:line="276" w:lineRule="auto"/>
      </w:pPr>
      <w:r>
        <w:rPr>
          <w:rFonts w:ascii="Calibri" w:hAnsi="Calibri"/>
          <w:color w:val="262626"/>
          <w:sz w:val="20"/>
        </w:rPr>
      </w:r>
      <w:r>
        <w:rPr>
          <w:rFonts w:ascii="Calibri" w:hAnsi="Calibri"/>
          <w:b/>
          <w:color w:val="262626"/>
          <w:sz w:val="20"/>
        </w:rPr>
        <w:t>Semana 1-2 (Dic 1 - Dic 15):</w:t>
      </w:r>
      <w:r>
        <w:rPr>
          <w:rFonts w:ascii="Calibri" w:hAnsi="Calibri"/>
          <w:color w:val="262626"/>
          <w:sz w:val="20"/>
        </w:rPr>
      </w:r>
    </w:p>
    <w:p>
      <w:pPr>
        <w:pStyle w:val="ListBullet"/>
        <w:spacing w:before="0" w:after="60" w:line="276" w:lineRule="auto"/>
      </w:pPr>
      <w:r>
        <w:rPr>
          <w:rFonts w:ascii="Calibri" w:hAnsi="Calibri"/>
          <w:color w:val="262626"/>
          <w:sz w:val="20"/>
        </w:rPr>
        <w:t xml:space="preserve">Creación de cuenta en el </w:t>
      </w:r>
      <w:r>
        <w:rPr>
          <w:rFonts w:ascii="Calibri" w:hAnsi="Calibri"/>
          <w:b/>
          <w:color w:val="262626"/>
          <w:sz w:val="20"/>
        </w:rPr>
        <w:t>Portal IRCC (Immigration, Refugees and Citizenship Canada)</w:t>
      </w:r>
      <w:r>
        <w:rPr>
          <w:rFonts w:ascii="Calibri" w:hAnsi="Calibri"/>
          <w:color w:val="262626"/>
          <w:sz w:val="20"/>
        </w:rPr>
        <w:t>.</w:t>
      </w:r>
    </w:p>
    <w:p>
      <w:pPr>
        <w:pStyle w:val="ListBullet"/>
        <w:spacing w:before="0" w:after="60" w:line="276" w:lineRule="auto"/>
      </w:pPr>
      <w:r>
        <w:rPr>
          <w:rFonts w:ascii="Calibri" w:hAnsi="Calibri"/>
          <w:color w:val="262626"/>
          <w:sz w:val="20"/>
        </w:rPr>
        <w:t>Diligenciamiento de formularios digitales:</w:t>
      </w:r>
    </w:p>
    <w:p>
      <w:pPr>
        <w:pStyle w:val="ListBullet"/>
        <w:spacing w:before="0" w:after="60" w:line="276" w:lineRule="auto"/>
      </w:pPr>
      <w:r>
        <w:rPr>
          <w:rFonts w:ascii="Calibri" w:hAnsi="Calibri"/>
          <w:color w:val="262626"/>
          <w:sz w:val="20"/>
        </w:rPr>
      </w:r>
      <w:r>
        <w:rPr>
          <w:rFonts w:ascii="Calibri" w:hAnsi="Calibri"/>
          <w:b/>
          <w:color w:val="262626"/>
          <w:sz w:val="20"/>
        </w:rPr>
        <w:t>Permiso de Estudio (IMM 1294):</w:t>
      </w:r>
      <w:r>
        <w:rPr>
          <w:rFonts w:ascii="Calibri" w:hAnsi="Calibri"/>
          <w:color w:val="262626"/>
          <w:sz w:val="20"/>
        </w:rPr>
        <w:t xml:space="preserve"> Para el hijo de 16 años.</w:t>
      </w:r>
    </w:p>
    <w:p>
      <w:pPr>
        <w:pStyle w:val="ListBullet"/>
        <w:spacing w:before="0" w:after="60" w:line="276" w:lineRule="auto"/>
      </w:pPr>
      <w:r>
        <w:rPr>
          <w:rFonts w:ascii="Calibri" w:hAnsi="Calibri"/>
          <w:color w:val="262626"/>
          <w:sz w:val="20"/>
        </w:rPr>
      </w:r>
      <w:r>
        <w:rPr>
          <w:rFonts w:ascii="Calibri" w:hAnsi="Calibri"/>
          <w:b/>
          <w:color w:val="262626"/>
          <w:sz w:val="20"/>
        </w:rPr>
        <w:t>Visas de Visitante (IMM 5257 / V-1):</w:t>
      </w:r>
      <w:r>
        <w:rPr>
          <w:rFonts w:ascii="Calibri" w:hAnsi="Calibri"/>
          <w:color w:val="262626"/>
          <w:sz w:val="20"/>
        </w:rPr>
        <w:t xml:space="preserve"> Para los padres acompañantes.</w:t>
      </w:r>
    </w:p>
    <w:p>
      <w:pPr>
        <w:pStyle w:val="ListBullet"/>
        <w:spacing w:before="0" w:after="60" w:line="276" w:lineRule="auto"/>
      </w:pPr>
      <w:r>
        <w:rPr>
          <w:rFonts w:ascii="Calibri" w:hAnsi="Calibri"/>
          <w:color w:val="262626"/>
          <w:sz w:val="20"/>
        </w:rPr>
      </w:r>
      <w:r>
        <w:rPr>
          <w:rFonts w:ascii="Calibri" w:hAnsi="Calibri"/>
          <w:b/>
          <w:color w:val="262626"/>
          <w:sz w:val="20"/>
        </w:rPr>
        <w:t>Información Familiar (IMM 5645):</w:t>
      </w:r>
      <w:r>
        <w:rPr>
          <w:rFonts w:ascii="Calibri" w:hAnsi="Calibri"/>
          <w:color w:val="262626"/>
          <w:sz w:val="20"/>
        </w:rPr>
        <w:t xml:space="preserve"> Para todos los solicitantes.</w:t>
      </w:r>
    </w:p>
    <w:p>
      <w:pPr>
        <w:pStyle w:val="ListBullet"/>
        <w:spacing w:before="0" w:after="60" w:line="276" w:lineRule="auto"/>
      </w:pPr>
      <w:r>
        <w:rPr>
          <w:rFonts w:ascii="Calibri" w:hAnsi="Calibri"/>
          <w:color w:val="262626"/>
          <w:sz w:val="20"/>
        </w:rPr>
        <w:t>Carga digital de la Carta de Explicación (*Study Plan / Soporte de Motivos*).</w:t>
      </w:r>
    </w:p>
    <w:p>
      <w:pPr>
        <w:pStyle w:val="ListBullet"/>
        <w:spacing w:before="0" w:after="60" w:line="276" w:lineRule="auto"/>
      </w:pPr>
      <w:r>
        <w:rPr>
          <w:rFonts w:ascii="Calibri" w:hAnsi="Calibri"/>
          <w:color w:val="262626"/>
          <w:sz w:val="20"/>
        </w:rPr>
      </w:r>
      <w:r>
        <w:rPr>
          <w:rFonts w:ascii="Calibri" w:hAnsi="Calibri"/>
          <w:b/>
          <w:color w:val="262626"/>
          <w:sz w:val="20"/>
        </w:rPr>
        <w:t>Semana 3 (Dic 16 - Dic 20):</w:t>
      </w:r>
      <w:r>
        <w:rPr>
          <w:rFonts w:ascii="Calibri" w:hAnsi="Calibri"/>
          <w:color w:val="262626"/>
          <w:sz w:val="20"/>
        </w:rPr>
      </w:r>
    </w:p>
    <w:p>
      <w:pPr>
        <w:pStyle w:val="ListBullet"/>
        <w:spacing w:before="0" w:after="60" w:line="276" w:lineRule="auto"/>
      </w:pPr>
      <w:r>
        <w:rPr>
          <w:rFonts w:ascii="Calibri" w:hAnsi="Calibri"/>
          <w:color w:val="262626"/>
          <w:sz w:val="20"/>
        </w:rPr>
        <w:t>Pago en línea de tarifas gubernamentales de IRCC:</w:t>
      </w:r>
    </w:p>
    <w:p>
      <w:pPr>
        <w:pStyle w:val="ListBullet"/>
        <w:spacing w:before="0" w:after="60" w:line="276" w:lineRule="auto"/>
      </w:pPr>
      <w:r>
        <w:rPr>
          <w:rFonts w:ascii="Calibri" w:hAnsi="Calibri"/>
          <w:color w:val="262626"/>
          <w:sz w:val="20"/>
        </w:rPr>
        <w:t>Permiso de Estudio: $150 CAD por solicitud.</w:t>
      </w:r>
    </w:p>
    <w:p>
      <w:pPr>
        <w:pStyle w:val="ListBullet"/>
        <w:spacing w:before="0" w:after="60" w:line="276" w:lineRule="auto"/>
      </w:pPr>
      <w:r>
        <w:rPr>
          <w:rFonts w:ascii="Calibri" w:hAnsi="Calibri"/>
          <w:color w:val="262626"/>
          <w:sz w:val="20"/>
        </w:rPr>
        <w:t>Visa de Visitante (Padres): $100 CAD por persona.</w:t>
      </w:r>
    </w:p>
    <w:p>
      <w:pPr>
        <w:pStyle w:val="ListBullet"/>
        <w:spacing w:before="0" w:after="60" w:line="276" w:lineRule="auto"/>
      </w:pPr>
      <w:r>
        <w:rPr>
          <w:rFonts w:ascii="Calibri" w:hAnsi="Calibri"/>
          <w:color w:val="262626"/>
          <w:sz w:val="20"/>
        </w:rPr>
        <w:t>Biométricos: $85 CAD por persona.</w:t>
      </w:r>
    </w:p>
    <w:p>
      <w:pPr>
        <w:pStyle w:val="ListBullet"/>
        <w:spacing w:before="0" w:after="60" w:line="276" w:lineRule="auto"/>
      </w:pPr>
      <w:r>
        <w:rPr>
          <w:rFonts w:ascii="Calibri" w:hAnsi="Calibri"/>
          <w:color w:val="262626"/>
          <w:sz w:val="20"/>
        </w:rPr>
      </w:r>
      <w:r>
        <w:rPr>
          <w:rFonts w:ascii="Calibri" w:hAnsi="Calibri"/>
          <w:b/>
          <w:color w:val="262626"/>
          <w:sz w:val="20"/>
        </w:rPr>
        <w:t>Radicación oficial de la solicitud de visado.</w:t>
      </w:r>
      <w:r>
        <w:rPr>
          <w:rFonts w:ascii="Calibri" w:hAnsi="Calibri"/>
          <w:color w:val="262626"/>
          <w:sz w:val="20"/>
        </w:rPr>
      </w:r>
    </w:p>
    <w:p>
      <w:pPr>
        <w:spacing w:before="120" w:after="120"/>
      </w:pPr>
    </w:p>
    <w:p>
      <w:pPr>
        <w:keepNext/>
        <w:spacing w:before="200" w:after="60"/>
      </w:pPr>
      <w:r>
        <w:rPr>
          <w:rFonts w:ascii="Calibri" w:hAnsi="Calibri"/>
          <w:b/>
          <w:color w:val="2E75B6"/>
          <w:sz w:val="23"/>
        </w:rPr>
        <w:t>🟡 FASE 4: ENERO 2027 — Datos Biométricos y Seguimiento IRCC</w:t>
      </w:r>
    </w:p>
    <w:p>
      <w:pPr>
        <w:spacing w:before="0" w:after="120" w:line="276" w:lineRule="auto"/>
      </w:pPr>
      <w:r>
        <w:rPr>
          <w:rFonts w:ascii="Calibri" w:hAnsi="Calibri"/>
          <w:color w:val="262626"/>
          <w:sz w:val="20"/>
        </w:rPr>
      </w:r>
      <w:r>
        <w:rPr>
          <w:rFonts w:ascii="Calibri" w:hAnsi="Calibri"/>
          <w:i/>
          <w:color w:val="262626"/>
          <w:sz w:val="20"/>
        </w:rPr>
        <w:t>Objetivo: Cumplimentar los requisitos biométricos y dar seguimiento al trámite.</w:t>
      </w:r>
      <w:r>
        <w:rPr>
          <w:rFonts w:ascii="Calibri" w:hAnsi="Calibri"/>
          <w:color w:val="262626"/>
          <w:sz w:val="20"/>
        </w:rPr>
      </w:r>
    </w:p>
    <w:p>
      <w:pPr>
        <w:pStyle w:val="ListBullet"/>
        <w:spacing w:before="0" w:after="60" w:line="276" w:lineRule="auto"/>
      </w:pPr>
      <w:r>
        <w:rPr>
          <w:rFonts w:ascii="Calibri" w:hAnsi="Calibri"/>
          <w:color w:val="262626"/>
          <w:sz w:val="20"/>
        </w:rPr>
      </w:r>
      <w:r>
        <w:rPr>
          <w:rFonts w:ascii="Calibri" w:hAnsi="Calibri"/>
          <w:b/>
          <w:color w:val="262626"/>
          <w:sz w:val="20"/>
        </w:rPr>
        <w:t>Semana 1 (Ene 4 - Ene 10):</w:t>
      </w:r>
      <w:r>
        <w:rPr>
          <w:rFonts w:ascii="Calibri" w:hAnsi="Calibri"/>
          <w:color w:val="262626"/>
          <w:sz w:val="20"/>
        </w:rPr>
      </w:r>
    </w:p>
    <w:p>
      <w:pPr>
        <w:pStyle w:val="ListBullet"/>
        <w:spacing w:before="0" w:after="60" w:line="276" w:lineRule="auto"/>
      </w:pPr>
      <w:r>
        <w:rPr>
          <w:rFonts w:ascii="Calibri" w:hAnsi="Calibri"/>
          <w:color w:val="262626"/>
          <w:sz w:val="20"/>
        </w:rPr>
        <w:t>Recepción de la Carta de Instrucción de Biométricos (*Biometric Instruction Letter - BIL*) emitida por IRCC.</w:t>
      </w:r>
    </w:p>
    <w:p>
      <w:pPr>
        <w:pStyle w:val="ListBullet"/>
        <w:spacing w:before="0" w:after="60" w:line="276" w:lineRule="auto"/>
      </w:pPr>
      <w:r>
        <w:rPr>
          <w:rFonts w:ascii="Calibri" w:hAnsi="Calibri"/>
          <w:color w:val="262626"/>
          <w:sz w:val="20"/>
        </w:rPr>
      </w:r>
      <w:r>
        <w:rPr>
          <w:rFonts w:ascii="Calibri" w:hAnsi="Calibri"/>
          <w:b/>
          <w:color w:val="262626"/>
          <w:sz w:val="20"/>
        </w:rPr>
        <w:t>Semana 2 (Ene 11 - Ene 20):</w:t>
      </w:r>
      <w:r>
        <w:rPr>
          <w:rFonts w:ascii="Calibri" w:hAnsi="Calibri"/>
          <w:color w:val="262626"/>
          <w:sz w:val="20"/>
        </w:rPr>
      </w:r>
    </w:p>
    <w:p>
      <w:pPr>
        <w:pStyle w:val="ListBullet"/>
        <w:spacing w:before="0" w:after="60" w:line="276" w:lineRule="auto"/>
      </w:pPr>
      <w:r>
        <w:rPr>
          <w:rFonts w:ascii="Calibri" w:hAnsi="Calibri"/>
          <w:color w:val="262626"/>
          <w:sz w:val="20"/>
        </w:rPr>
        <w:t xml:space="preserve">Asistencia a la cita en el </w:t>
      </w:r>
      <w:r>
        <w:rPr>
          <w:rFonts w:ascii="Calibri" w:hAnsi="Calibri"/>
          <w:b/>
          <w:color w:val="262626"/>
          <w:sz w:val="20"/>
        </w:rPr>
        <w:t>Centro de Solicitud de Visas VFS Global</w:t>
      </w:r>
      <w:r>
        <w:rPr>
          <w:rFonts w:ascii="Calibri" w:hAnsi="Calibri"/>
          <w:color w:val="262626"/>
          <w:sz w:val="20"/>
        </w:rPr>
        <w:t xml:space="preserve"> en Bogotá (Centro Comercial San Martín) o Medellín para toma de huellas dactilares y fotografía digital.</w:t>
      </w:r>
    </w:p>
    <w:p>
      <w:pPr>
        <w:pStyle w:val="ListBullet"/>
        <w:spacing w:before="0" w:after="60" w:line="276" w:lineRule="auto"/>
      </w:pPr>
      <w:r>
        <w:rPr>
          <w:rFonts w:ascii="Calibri" w:hAnsi="Calibri"/>
          <w:color w:val="262626"/>
          <w:sz w:val="20"/>
        </w:rPr>
      </w:r>
      <w:r>
        <w:rPr>
          <w:rFonts w:ascii="Calibri" w:hAnsi="Calibri"/>
          <w:b/>
          <w:color w:val="262626"/>
          <w:sz w:val="20"/>
        </w:rPr>
        <w:t>Semana 3-4 (Ene 21 - Ene 31):</w:t>
      </w:r>
      <w:r>
        <w:rPr>
          <w:rFonts w:ascii="Calibri" w:hAnsi="Calibri"/>
          <w:color w:val="262626"/>
          <w:sz w:val="20"/>
        </w:rPr>
      </w:r>
    </w:p>
    <w:p>
      <w:pPr>
        <w:pStyle w:val="ListBullet"/>
        <w:spacing w:before="0" w:after="60" w:line="276" w:lineRule="auto"/>
      </w:pPr>
      <w:r>
        <w:rPr>
          <w:rFonts w:ascii="Calibri" w:hAnsi="Calibri"/>
          <w:color w:val="262626"/>
          <w:sz w:val="20"/>
        </w:rPr>
        <w:t>Monitoreo del avance de la visa en la plataforma IRCC (tiempo estimado de estudio: 6 a 8 semanas).</w:t>
      </w:r>
    </w:p>
    <w:p>
      <w:pPr>
        <w:spacing w:before="120" w:after="120"/>
      </w:pPr>
    </w:p>
    <w:p>
      <w:pPr>
        <w:keepNext/>
        <w:spacing w:before="200" w:after="60"/>
      </w:pPr>
      <w:r>
        <w:rPr>
          <w:rFonts w:ascii="Calibri" w:hAnsi="Calibri"/>
          <w:b/>
          <w:color w:val="2E75B6"/>
          <w:sz w:val="23"/>
        </w:rPr>
        <w:t>🟣 FASE 5: FEBRERO 2027 — Aprobación de Visas y Asignación de Homestay</w:t>
      </w:r>
    </w:p>
    <w:p>
      <w:pPr>
        <w:spacing w:before="0" w:after="120" w:line="276" w:lineRule="auto"/>
      </w:pPr>
      <w:r>
        <w:rPr>
          <w:rFonts w:ascii="Calibri" w:hAnsi="Calibri"/>
          <w:color w:val="262626"/>
          <w:sz w:val="20"/>
        </w:rPr>
      </w:r>
      <w:r>
        <w:rPr>
          <w:rFonts w:ascii="Calibri" w:hAnsi="Calibri"/>
          <w:i/>
          <w:color w:val="262626"/>
          <w:sz w:val="20"/>
        </w:rPr>
        <w:t>Objetivo: Recibir la visación aprobada y confirmar la residencia en familia anfitriona en Toronto.</w:t>
      </w:r>
      <w:r>
        <w:rPr>
          <w:rFonts w:ascii="Calibri" w:hAnsi="Calibri"/>
          <w:color w:val="262626"/>
          <w:sz w:val="20"/>
        </w:rPr>
      </w:r>
    </w:p>
    <w:p>
      <w:pPr>
        <w:pStyle w:val="ListBullet"/>
        <w:spacing w:before="0" w:after="60" w:line="276" w:lineRule="auto"/>
      </w:pPr>
      <w:r>
        <w:rPr>
          <w:rFonts w:ascii="Calibri" w:hAnsi="Calibri"/>
          <w:color w:val="262626"/>
          <w:sz w:val="20"/>
        </w:rPr>
      </w:r>
      <w:r>
        <w:rPr>
          <w:rFonts w:ascii="Calibri" w:hAnsi="Calibri"/>
          <w:b/>
          <w:color w:val="262626"/>
          <w:sz w:val="20"/>
        </w:rPr>
        <w:t>Semana 1-2 (Feb 1 - Feb 14):</w:t>
      </w:r>
      <w:r>
        <w:rPr>
          <w:rFonts w:ascii="Calibri" w:hAnsi="Calibri"/>
          <w:color w:val="262626"/>
          <w:sz w:val="20"/>
        </w:rPr>
      </w:r>
    </w:p>
    <w:p>
      <w:pPr>
        <w:pStyle w:val="ListBullet"/>
        <w:spacing w:before="0" w:after="60" w:line="276" w:lineRule="auto"/>
      </w:pPr>
      <w:r>
        <w:rPr>
          <w:rFonts w:ascii="Calibri" w:hAnsi="Calibri"/>
          <w:color w:val="262626"/>
          <w:sz w:val="20"/>
        </w:rPr>
        <w:t xml:space="preserve">Recepción de la </w:t>
      </w:r>
      <w:r>
        <w:rPr>
          <w:rFonts w:ascii="Calibri" w:hAnsi="Calibri"/>
          <w:b/>
          <w:color w:val="262626"/>
          <w:sz w:val="20"/>
        </w:rPr>
        <w:t>Port of Entry (POE) Introduction Letter</w:t>
      </w:r>
      <w:r>
        <w:rPr>
          <w:rFonts w:ascii="Calibri" w:hAnsi="Calibri"/>
          <w:color w:val="262626"/>
          <w:sz w:val="20"/>
        </w:rPr>
        <w:t xml:space="preserve"> (Aprobación oficial del Permiso de Estudio) y solicitud de pasaportes por parte de IRCC.</w:t>
      </w:r>
    </w:p>
    <w:p>
      <w:pPr>
        <w:pStyle w:val="ListBullet"/>
        <w:spacing w:before="0" w:after="60" w:line="276" w:lineRule="auto"/>
      </w:pPr>
      <w:r>
        <w:rPr>
          <w:rFonts w:ascii="Calibri" w:hAnsi="Calibri"/>
          <w:color w:val="262626"/>
          <w:sz w:val="20"/>
        </w:rPr>
        <w:t>Envío de pasaportes a VFS Global para el estampado del visado físico.</w:t>
      </w:r>
    </w:p>
    <w:p>
      <w:pPr>
        <w:pStyle w:val="ListBullet"/>
        <w:spacing w:before="0" w:after="60" w:line="276" w:lineRule="auto"/>
      </w:pPr>
      <w:r>
        <w:rPr>
          <w:rFonts w:ascii="Calibri" w:hAnsi="Calibri"/>
          <w:color w:val="262626"/>
          <w:sz w:val="20"/>
        </w:rPr>
      </w:r>
      <w:r>
        <w:rPr>
          <w:rFonts w:ascii="Calibri" w:hAnsi="Calibri"/>
          <w:b/>
          <w:color w:val="262626"/>
          <w:sz w:val="20"/>
        </w:rPr>
        <w:t>Semana 3-4 (Feb 15 - Feb 28):</w:t>
      </w:r>
      <w:r>
        <w:rPr>
          <w:rFonts w:ascii="Calibri" w:hAnsi="Calibri"/>
          <w:color w:val="262626"/>
          <w:sz w:val="20"/>
        </w:rPr>
      </w:r>
    </w:p>
    <w:p>
      <w:pPr>
        <w:pStyle w:val="ListBullet"/>
        <w:spacing w:before="0" w:after="60" w:line="276" w:lineRule="auto"/>
      </w:pPr>
      <w:r>
        <w:rPr>
          <w:rFonts w:ascii="Calibri" w:hAnsi="Calibri"/>
          <w:color w:val="262626"/>
          <w:sz w:val="20"/>
        </w:rPr>
        <w:t xml:space="preserve">Confirmación de la asignación del </w:t>
      </w:r>
      <w:r>
        <w:rPr>
          <w:rFonts w:ascii="Calibri" w:hAnsi="Calibri"/>
          <w:b/>
          <w:color w:val="262626"/>
          <w:sz w:val="20"/>
        </w:rPr>
        <w:t>Homestay oficial de ILSC en Toronto</w:t>
      </w:r>
      <w:r>
        <w:rPr>
          <w:rFonts w:ascii="Calibri" w:hAnsi="Calibri"/>
          <w:color w:val="262626"/>
          <w:sz w:val="20"/>
        </w:rPr>
        <w:t>.</w:t>
      </w:r>
    </w:p>
    <w:p>
      <w:pPr>
        <w:pStyle w:val="ListBullet"/>
        <w:spacing w:before="0" w:after="60" w:line="276" w:lineRule="auto"/>
      </w:pPr>
      <w:r>
        <w:rPr>
          <w:rFonts w:ascii="Calibri" w:hAnsi="Calibri"/>
          <w:color w:val="262626"/>
          <w:sz w:val="20"/>
        </w:rPr>
        <w:t>Recepción de la ficha de la familia anfitriona (dirección, fotos del hogar, datos de contacto de los padres anfitriones y menú de las 3 comidas diarias).</w:t>
      </w:r>
    </w:p>
    <w:p>
      <w:pPr>
        <w:spacing w:before="120" w:after="120"/>
      </w:pPr>
    </w:p>
    <w:p>
      <w:pPr>
        <w:keepNext/>
        <w:spacing w:before="200" w:after="60"/>
      </w:pPr>
      <w:r>
        <w:rPr>
          <w:rFonts w:ascii="Calibri" w:hAnsi="Calibri"/>
          <w:b/>
          <w:color w:val="2E75B6"/>
          <w:sz w:val="23"/>
        </w:rPr>
        <w:t>🟠 FASE 6: MARZO 2027 — Tiquetes Aéreos, Seguro Médico y Logística Final</w:t>
      </w:r>
    </w:p>
    <w:p>
      <w:pPr>
        <w:spacing w:before="0" w:after="120" w:line="276" w:lineRule="auto"/>
      </w:pPr>
      <w:r>
        <w:rPr>
          <w:rFonts w:ascii="Calibri" w:hAnsi="Calibri"/>
          <w:color w:val="262626"/>
          <w:sz w:val="20"/>
        </w:rPr>
      </w:r>
      <w:r>
        <w:rPr>
          <w:rFonts w:ascii="Calibri" w:hAnsi="Calibri"/>
          <w:i/>
          <w:color w:val="262626"/>
          <w:sz w:val="20"/>
        </w:rPr>
        <w:t>Objetivo: Adquirir vuelos, seguro médico internacional y ultimar detalles con la escuela.</w:t>
      </w:r>
      <w:r>
        <w:rPr>
          <w:rFonts w:ascii="Calibri" w:hAnsi="Calibri"/>
          <w:color w:val="262626"/>
          <w:sz w:val="20"/>
        </w:rPr>
      </w:r>
    </w:p>
    <w:p>
      <w:pPr>
        <w:pStyle w:val="ListBullet"/>
        <w:spacing w:before="0" w:after="60" w:line="276" w:lineRule="auto"/>
      </w:pPr>
      <w:r>
        <w:rPr>
          <w:rFonts w:ascii="Calibri" w:hAnsi="Calibri"/>
          <w:color w:val="262626"/>
          <w:sz w:val="20"/>
        </w:rPr>
      </w:r>
      <w:r>
        <w:rPr>
          <w:rFonts w:ascii="Calibri" w:hAnsi="Calibri"/>
          <w:b/>
          <w:color w:val="262626"/>
          <w:sz w:val="20"/>
        </w:rPr>
        <w:t>Semana 1-2 (Mar 1 - Mar 15):</w:t>
      </w:r>
      <w:r>
        <w:rPr>
          <w:rFonts w:ascii="Calibri" w:hAnsi="Calibri"/>
          <w:color w:val="262626"/>
          <w:sz w:val="20"/>
        </w:rPr>
      </w:r>
    </w:p>
    <w:p>
      <w:pPr>
        <w:pStyle w:val="ListBullet"/>
        <w:spacing w:before="0" w:after="60" w:line="276" w:lineRule="auto"/>
      </w:pPr>
      <w:r>
        <w:rPr>
          <w:rFonts w:ascii="Calibri" w:hAnsi="Calibri"/>
          <w:color w:val="262626"/>
          <w:sz w:val="20"/>
        </w:rPr>
        <w:t xml:space="preserve">Compra de tiquetes aéreos idóneos </w:t>
      </w:r>
      <w:r>
        <w:rPr>
          <w:rFonts w:ascii="Calibri" w:hAnsi="Calibri"/>
          <w:b/>
          <w:color w:val="262626"/>
          <w:sz w:val="20"/>
        </w:rPr>
        <w:t>Bogotá (BOG) ➔ Toronto Pearson (YYZ)</w:t>
      </w:r>
      <w:r>
        <w:rPr>
          <w:rFonts w:ascii="Calibri" w:hAnsi="Calibri"/>
          <w:color w:val="262626"/>
          <w:sz w:val="20"/>
        </w:rPr>
        <w:t xml:space="preserve"> con llegada proyectada entre el </w:t>
      </w:r>
      <w:r>
        <w:rPr>
          <w:rFonts w:ascii="Calibri" w:hAnsi="Calibri"/>
          <w:b/>
          <w:color w:val="262626"/>
          <w:sz w:val="20"/>
        </w:rPr>
        <w:t>28 y el 30 de Abril de 2027</w:t>
      </w:r>
      <w:r>
        <w:rPr>
          <w:rFonts w:ascii="Calibri" w:hAnsi="Calibri"/>
          <w:color w:val="262626"/>
          <w:sz w:val="20"/>
        </w:rPr>
        <w:t>.</w:t>
      </w:r>
    </w:p>
    <w:p>
      <w:pPr>
        <w:pStyle w:val="ListBullet"/>
        <w:spacing w:before="0" w:after="60" w:line="276" w:lineRule="auto"/>
      </w:pPr>
      <w:r>
        <w:rPr>
          <w:rFonts w:ascii="Calibri" w:hAnsi="Calibri"/>
          <w:color w:val="262626"/>
          <w:sz w:val="20"/>
        </w:rPr>
      </w:r>
      <w:r>
        <w:rPr>
          <w:rFonts w:ascii="Calibri" w:hAnsi="Calibri"/>
          <w:b/>
          <w:color w:val="262626"/>
          <w:sz w:val="20"/>
        </w:rPr>
        <w:t>Semana 3-4 (Mar 16 - Mar 31):</w:t>
      </w:r>
      <w:r>
        <w:rPr>
          <w:rFonts w:ascii="Calibri" w:hAnsi="Calibri"/>
          <w:color w:val="262626"/>
          <w:sz w:val="20"/>
        </w:rPr>
      </w:r>
    </w:p>
    <w:p>
      <w:pPr>
        <w:pStyle w:val="ListBullet"/>
        <w:spacing w:before="0" w:after="60" w:line="276" w:lineRule="auto"/>
      </w:pPr>
      <w:r>
        <w:rPr>
          <w:rFonts w:ascii="Calibri" w:hAnsi="Calibri"/>
          <w:color w:val="262626"/>
          <w:sz w:val="20"/>
        </w:rPr>
        <w:t xml:space="preserve">Emisión de la póliza de </w:t>
      </w:r>
      <w:r>
        <w:rPr>
          <w:rFonts w:ascii="Calibri" w:hAnsi="Calibri"/>
          <w:b/>
          <w:color w:val="262626"/>
          <w:sz w:val="20"/>
        </w:rPr>
        <w:t>Seguro Médico Internacional de Emergencia</w:t>
      </w:r>
      <w:r>
        <w:rPr>
          <w:rFonts w:ascii="Calibri" w:hAnsi="Calibri"/>
          <w:color w:val="262626"/>
          <w:sz w:val="20"/>
        </w:rPr>
        <w:t xml:space="preserve"> (cobertura médica en Ontario por la duración del curso).</w:t>
      </w:r>
    </w:p>
    <w:p>
      <w:pPr>
        <w:pStyle w:val="ListBullet"/>
        <w:spacing w:before="0" w:after="60" w:line="276" w:lineRule="auto"/>
      </w:pPr>
      <w:r>
        <w:rPr>
          <w:rFonts w:ascii="Calibri" w:hAnsi="Calibri"/>
          <w:color w:val="262626"/>
          <w:sz w:val="20"/>
        </w:rPr>
        <w:t>Comunicación directa con la familia anfitriona en Toronto para coordinar la llegada del estudiante al aeropuerto.</w:t>
      </w:r>
    </w:p>
    <w:p>
      <w:pPr>
        <w:spacing w:before="120" w:after="120"/>
      </w:pPr>
    </w:p>
    <w:p>
      <w:pPr>
        <w:keepNext/>
        <w:spacing w:before="200" w:after="60"/>
      </w:pPr>
      <w:r>
        <w:rPr>
          <w:rFonts w:ascii="Calibri" w:hAnsi="Calibri"/>
          <w:b/>
          <w:color w:val="2E75B6"/>
          <w:sz w:val="23"/>
        </w:rPr>
        <w:t>🟤 FASE 7: ABRIL 2027 — Empaque, Logística y Viaje a Toronto</w:t>
      </w:r>
    </w:p>
    <w:p>
      <w:pPr>
        <w:spacing w:before="0" w:after="120" w:line="276" w:lineRule="auto"/>
      </w:pPr>
      <w:r>
        <w:rPr>
          <w:rFonts w:ascii="Calibri" w:hAnsi="Calibri"/>
          <w:color w:val="262626"/>
          <w:sz w:val="20"/>
        </w:rPr>
      </w:r>
      <w:r>
        <w:rPr>
          <w:rFonts w:ascii="Calibri" w:hAnsi="Calibri"/>
          <w:i/>
          <w:color w:val="262626"/>
          <w:sz w:val="20"/>
        </w:rPr>
        <w:t>Objetivo: Viaje, instalación en la residencia anfitriona y orientación de la ciudad.</w:t>
      </w:r>
      <w:r>
        <w:rPr>
          <w:rFonts w:ascii="Calibri" w:hAnsi="Calibri"/>
          <w:color w:val="262626"/>
          <w:sz w:val="20"/>
        </w:rPr>
      </w:r>
    </w:p>
    <w:p>
      <w:pPr>
        <w:pStyle w:val="ListBullet"/>
        <w:spacing w:before="0" w:after="60" w:line="276" w:lineRule="auto"/>
      </w:pPr>
      <w:r>
        <w:rPr>
          <w:rFonts w:ascii="Calibri" w:hAnsi="Calibri"/>
          <w:color w:val="262626"/>
          <w:sz w:val="20"/>
        </w:rPr>
      </w:r>
      <w:r>
        <w:rPr>
          <w:rFonts w:ascii="Calibri" w:hAnsi="Calibri"/>
          <w:b/>
          <w:color w:val="262626"/>
          <w:sz w:val="20"/>
        </w:rPr>
        <w:t>Semana 1-3 (Abr 1 - Abr 25):</w:t>
      </w:r>
      <w:r>
        <w:rPr>
          <w:rFonts w:ascii="Calibri" w:hAnsi="Calibri"/>
          <w:color w:val="262626"/>
          <w:sz w:val="20"/>
        </w:rPr>
      </w:r>
    </w:p>
    <w:p>
      <w:pPr>
        <w:pStyle w:val="ListBullet"/>
        <w:spacing w:before="0" w:after="60" w:line="276" w:lineRule="auto"/>
      </w:pPr>
      <w:r>
        <w:rPr>
          <w:rFonts w:ascii="Calibri" w:hAnsi="Calibri"/>
          <w:color w:val="262626"/>
          <w:sz w:val="20"/>
        </w:rPr>
        <w:t>Organización del portafolio físico de viaje (Pasaporte con visa, POE Letter, Custodia IMM 5646 Notariada, Carta de Homestay, LOA de ILSC y prueba de fondos).</w:t>
      </w:r>
    </w:p>
    <w:p>
      <w:pPr>
        <w:pStyle w:val="ListBullet"/>
        <w:spacing w:before="0" w:after="60" w:line="276" w:lineRule="auto"/>
      </w:pPr>
      <w:r>
        <w:rPr>
          <w:rFonts w:ascii="Calibri" w:hAnsi="Calibri"/>
          <w:color w:val="262626"/>
          <w:sz w:val="20"/>
        </w:rPr>
        <w:t>Empaque de ropa adecuada para la primavera de Toronto (temperaturas promedio en mayo: 12°C a 20°C).</w:t>
      </w:r>
    </w:p>
    <w:p>
      <w:pPr>
        <w:pStyle w:val="ListBullet"/>
        <w:spacing w:before="0" w:after="60" w:line="276" w:lineRule="auto"/>
      </w:pPr>
      <w:r>
        <w:rPr>
          <w:rFonts w:ascii="Calibri" w:hAnsi="Calibri"/>
          <w:color w:val="262626"/>
          <w:sz w:val="20"/>
        </w:rPr>
      </w:r>
      <w:r>
        <w:rPr>
          <w:rFonts w:ascii="Calibri" w:hAnsi="Calibri"/>
          <w:b/>
          <w:color w:val="262626"/>
          <w:sz w:val="20"/>
        </w:rPr>
        <w:t>Semana 4 (Abril 28 – Abril 30, 2027):</w:t>
      </w:r>
      <w:r>
        <w:rPr>
          <w:rFonts w:ascii="Calibri" w:hAnsi="Calibri"/>
          <w:color w:val="262626"/>
          <w:sz w:val="20"/>
        </w:rPr>
      </w:r>
    </w:p>
    <w:p>
      <w:pPr>
        <w:pStyle w:val="ListBullet"/>
        <w:spacing w:before="0" w:after="60" w:line="276" w:lineRule="auto"/>
      </w:pPr>
      <w:r>
        <w:rPr>
          <w:rFonts w:ascii="Calibri" w:hAnsi="Calibri"/>
          <w:color w:val="262626"/>
          <w:sz w:val="20"/>
        </w:rPr>
      </w:r>
      <w:r>
        <w:rPr>
          <w:rFonts w:ascii="Calibri" w:hAnsi="Calibri"/>
          <w:b/>
          <w:color w:val="262626"/>
          <w:sz w:val="20"/>
        </w:rPr>
        <w:t>Vuelo Bogotá ➔ Toronto (YYZ).</w:t>
      </w:r>
      <w:r>
        <w:rPr>
          <w:rFonts w:ascii="Calibri" w:hAnsi="Calibri"/>
          <w:color w:val="262626"/>
          <w:sz w:val="20"/>
        </w:rPr>
      </w:r>
    </w:p>
    <w:p>
      <w:pPr>
        <w:pStyle w:val="ListBullet"/>
        <w:spacing w:before="0" w:after="60" w:line="276" w:lineRule="auto"/>
      </w:pPr>
      <w:r>
        <w:rPr>
          <w:rFonts w:ascii="Calibri" w:hAnsi="Calibri"/>
          <w:color w:val="262626"/>
          <w:sz w:val="20"/>
        </w:rPr>
        <w:t>Tránsito por inmigración canadiense (el oficial de IRCC en el aeropuerto Pearson emite el documento físico del *Study Permit*).</w:t>
      </w:r>
    </w:p>
    <w:p>
      <w:pPr>
        <w:pStyle w:val="ListBullet"/>
        <w:spacing w:before="0" w:after="60" w:line="276" w:lineRule="auto"/>
      </w:pPr>
      <w:r>
        <w:rPr>
          <w:rFonts w:ascii="Calibri" w:hAnsi="Calibri"/>
          <w:color w:val="262626"/>
          <w:sz w:val="20"/>
        </w:rPr>
        <w:t>Recibimiento y traslado al Homestay en Toronto.</w:t>
      </w:r>
    </w:p>
    <w:p>
      <w:pPr>
        <w:pStyle w:val="ListBullet"/>
        <w:spacing w:before="0" w:after="60" w:line="276" w:lineRule="auto"/>
      </w:pPr>
      <w:r>
        <w:rPr>
          <w:rFonts w:ascii="Calibri" w:hAnsi="Calibri"/>
          <w:color w:val="262626"/>
          <w:sz w:val="20"/>
        </w:rPr>
        <w:t xml:space="preserve">Compra del </w:t>
      </w:r>
      <w:r>
        <w:rPr>
          <w:rFonts w:ascii="Calibri" w:hAnsi="Calibri"/>
          <w:b/>
          <w:color w:val="262626"/>
          <w:sz w:val="20"/>
        </w:rPr>
        <w:t>Pase Mensual de Transporte Público TTC</w:t>
      </w:r>
      <w:r>
        <w:rPr>
          <w:rFonts w:ascii="Calibri" w:hAnsi="Calibri"/>
          <w:color w:val="262626"/>
          <w:sz w:val="20"/>
        </w:rPr>
        <w:t xml:space="preserve"> y recorrido de práctica en el metro (Subway Línea 1) desde el Homestay hasta ILSC Toronto (443 University Ave, metro St. Patrick).</w:t>
      </w:r>
    </w:p>
    <w:p>
      <w:pPr>
        <w:spacing w:before="120" w:after="120"/>
      </w:pPr>
    </w:p>
    <w:p>
      <w:pPr>
        <w:keepNext/>
        <w:spacing w:before="200" w:after="60"/>
      </w:pPr>
      <w:r>
        <w:rPr>
          <w:rFonts w:ascii="Calibri" w:hAnsi="Calibri"/>
          <w:b/>
          <w:color w:val="2E75B6"/>
          <w:sz w:val="23"/>
        </w:rPr>
        <w:t>🎓 FASE 8: MAYO 2027 — Inicio Oficial de Clases en ILSC Toronto</w:t>
      </w:r>
    </w:p>
    <w:p>
      <w:pPr>
        <w:spacing w:before="0" w:after="120" w:line="276" w:lineRule="auto"/>
      </w:pPr>
      <w:r>
        <w:rPr>
          <w:rFonts w:ascii="Calibri" w:hAnsi="Calibri"/>
          <w:color w:val="262626"/>
          <w:sz w:val="20"/>
        </w:rPr>
      </w:r>
      <w:r>
        <w:rPr>
          <w:rFonts w:ascii="Calibri" w:hAnsi="Calibri"/>
          <w:i/>
          <w:color w:val="262626"/>
          <w:sz w:val="20"/>
        </w:rPr>
        <w:t>Objetivo: Integración académica y comienzo del programa Full-Time Intensive.</w:t>
      </w:r>
      <w:r>
        <w:rPr>
          <w:rFonts w:ascii="Calibri" w:hAnsi="Calibri"/>
          <w:color w:val="262626"/>
          <w:sz w:val="20"/>
        </w:rPr>
      </w:r>
    </w:p>
    <w:p>
      <w:pPr>
        <w:pStyle w:val="ListBullet"/>
        <w:spacing w:before="0" w:after="60" w:line="276" w:lineRule="auto"/>
      </w:pPr>
      <w:r>
        <w:rPr>
          <w:rFonts w:ascii="Calibri" w:hAnsi="Calibri"/>
          <w:color w:val="262626"/>
          <w:sz w:val="20"/>
        </w:rPr>
      </w:r>
      <w:r>
        <w:rPr>
          <w:rFonts w:ascii="Calibri" w:hAnsi="Calibri"/>
          <w:b/>
          <w:color w:val="262626"/>
          <w:sz w:val="20"/>
        </w:rPr>
        <w:t>🗓️ Lunes 3 de Mayo de 2027 (8:30 AM):</w:t>
      </w:r>
      <w:r>
        <w:rPr>
          <w:rFonts w:ascii="Calibri" w:hAnsi="Calibri"/>
          <w:color w:val="262626"/>
          <w:sz w:val="20"/>
        </w:rPr>
      </w:r>
    </w:p>
    <w:p>
      <w:pPr>
        <w:pStyle w:val="ListBullet"/>
        <w:spacing w:before="0" w:after="60" w:line="276" w:lineRule="auto"/>
      </w:pPr>
      <w:r>
        <w:rPr>
          <w:rFonts w:ascii="Calibri" w:hAnsi="Calibri"/>
          <w:color w:val="262626"/>
          <w:sz w:val="20"/>
        </w:rPr>
      </w:r>
      <w:r>
        <w:rPr>
          <w:rFonts w:ascii="Calibri" w:hAnsi="Calibri"/>
          <w:b/>
          <w:color w:val="262626"/>
          <w:sz w:val="20"/>
        </w:rPr>
        <w:t>Primer Día de Clases en ILSC Toronto (443 University Avenue).</w:t>
      </w:r>
      <w:r>
        <w:rPr>
          <w:rFonts w:ascii="Calibri" w:hAnsi="Calibri"/>
          <w:color w:val="262626"/>
          <w:sz w:val="20"/>
        </w:rPr>
      </w:r>
    </w:p>
    <w:p>
      <w:pPr>
        <w:pStyle w:val="ListBullet"/>
        <w:spacing w:before="0" w:after="60" w:line="276" w:lineRule="auto"/>
      </w:pPr>
      <w:r>
        <w:rPr>
          <w:rFonts w:ascii="Calibri" w:hAnsi="Calibri"/>
          <w:color w:val="262626"/>
          <w:sz w:val="20"/>
        </w:rPr>
        <w:t>Sesión de orientación e inducción para estudiantes internacionales.</w:t>
      </w:r>
    </w:p>
    <w:p>
      <w:pPr>
        <w:pStyle w:val="ListBullet"/>
        <w:spacing w:before="0" w:after="60" w:line="276" w:lineRule="auto"/>
      </w:pPr>
      <w:r>
        <w:rPr>
          <w:rFonts w:ascii="Calibri" w:hAnsi="Calibri"/>
          <w:color w:val="262626"/>
          <w:sz w:val="20"/>
        </w:rPr>
        <w:t>Evaluación de nivelación final y asignación de aulas de clase.</w:t>
      </w:r>
    </w:p>
    <w:p>
      <w:pPr>
        <w:pStyle w:val="ListBullet"/>
        <w:spacing w:before="0" w:after="60" w:line="276" w:lineRule="auto"/>
      </w:pPr>
      <w:r>
        <w:rPr>
          <w:rFonts w:ascii="Calibri" w:hAnsi="Calibri"/>
          <w:color w:val="262626"/>
          <w:sz w:val="20"/>
        </w:rPr>
        <w:t>Inicio formal de las 30 lecciones semanales de inglés.</w:t>
      </w:r>
    </w:p>
    <w:p>
      <w:pPr>
        <w:spacing w:before="120" w:after="120"/>
      </w:pPr>
    </w:p>
    <w:p>
      <w:pPr>
        <w:keepNext/>
        <w:spacing w:before="280" w:after="80"/>
      </w:pPr>
      <w:r>
        <w:rPr>
          <w:rFonts w:ascii="Calibri" w:hAnsi="Calibri"/>
          <w:b/>
          <w:color w:val="1F4E78"/>
          <w:sz w:val="27"/>
        </w:rPr>
        <w:t>📊 Cuadro Síntesis del Cronograma de Trabajo</w:t>
      </w:r>
    </w:p>
    <w:tbl>
      <w:tblPr>
        <w:tblW w:type="auto" w:w="0"/>
        <w:jc w:val="center"/>
        <w:tblLook w:firstColumn="1" w:firstRow="1" w:lastColumn="0" w:lastRow="0" w:noHBand="0" w:noVBand="1" w:val="04A0"/>
        <w:tblBorders>
          <w:top w:val="single" w:sz="4" w:space="0" w:color="D3D3D3"/>
          <w:bottom w:val="single" w:sz="4" w:space="0" w:color="D3D3D3"/>
          <w:left w:val="none"/>
          <w:right w:val="none"/>
          <w:insideH w:val="single" w:sz="4" w:space="0" w:color="D3D3D3"/>
          <w:insideV w:val="none"/>
        </w:tblBorders>
      </w:tblPr>
      <w:tblGrid>
        <w:gridCol w:w="2340"/>
        <w:gridCol w:w="2340"/>
        <w:gridCol w:w="2340"/>
        <w:gridCol w:w="2340"/>
      </w:tblGrid>
      <w:tr>
        <w:tc>
          <w:tcPr>
            <w:tcW w:type="dxa" w:w="2340"/>
            <w:vAlign w:val="center"/>
            <w:tcMar>
              <w:top w:w="120" w:type="dxa"/>
              <w:bottom w:w="120" w:type="dxa"/>
              <w:left w:w="150" w:type="dxa"/>
              <w:right w:w="150" w:type="dxa"/>
            </w:tcMar>
            <w:shd w:fill="1F4E78"/>
          </w:tcPr>
          <w:p>
            <w:pPr>
              <w:spacing w:before="40" w:after="40" w:line="252" w:lineRule="auto"/>
            </w:pPr>
            <w:r>
              <w:rPr>
                <w:rFonts w:ascii="Calibri" w:hAnsi="Calibri"/>
                <w:b/>
                <w:color w:val="FFFFFF"/>
                <w:sz w:val="20"/>
              </w:rPr>
              <w:t>Mes / Período</w:t>
            </w:r>
          </w:p>
        </w:tc>
        <w:tc>
          <w:tcPr>
            <w:tcW w:type="dxa" w:w="2340"/>
            <w:vAlign w:val="center"/>
            <w:tcMar>
              <w:top w:w="120" w:type="dxa"/>
              <w:bottom w:w="120" w:type="dxa"/>
              <w:left w:w="150" w:type="dxa"/>
              <w:right w:w="150" w:type="dxa"/>
            </w:tcMar>
            <w:shd w:fill="1F4E78"/>
          </w:tcPr>
          <w:p>
            <w:pPr>
              <w:spacing w:before="40" w:after="40" w:line="252" w:lineRule="auto"/>
            </w:pPr>
            <w:r>
              <w:rPr>
                <w:rFonts w:ascii="Calibri" w:hAnsi="Calibri"/>
                <w:b/>
                <w:color w:val="FFFFFF"/>
                <w:sz w:val="20"/>
              </w:rPr>
              <w:t>Hito / Actividad Principal</w:t>
            </w:r>
          </w:p>
        </w:tc>
        <w:tc>
          <w:tcPr>
            <w:tcW w:type="dxa" w:w="2340"/>
            <w:vAlign w:val="center"/>
            <w:tcMar>
              <w:top w:w="120" w:type="dxa"/>
              <w:bottom w:w="120" w:type="dxa"/>
              <w:left w:w="150" w:type="dxa"/>
              <w:right w:w="150" w:type="dxa"/>
            </w:tcMar>
            <w:shd w:fill="1F4E78"/>
          </w:tcPr>
          <w:p>
            <w:pPr>
              <w:spacing w:before="40" w:after="40" w:line="252" w:lineRule="auto"/>
            </w:pPr>
            <w:r>
              <w:rPr>
                <w:rFonts w:ascii="Calibri" w:hAnsi="Calibri"/>
                <w:b/>
                <w:color w:val="FFFFFF"/>
                <w:sz w:val="20"/>
              </w:rPr>
              <w:t>Responsable</w:t>
            </w:r>
          </w:p>
        </w:tc>
        <w:tc>
          <w:tcPr>
            <w:tcW w:type="dxa" w:w="2340"/>
            <w:vAlign w:val="center"/>
            <w:tcMar>
              <w:top w:w="120" w:type="dxa"/>
              <w:bottom w:w="120" w:type="dxa"/>
              <w:left w:w="150" w:type="dxa"/>
              <w:right w:w="150" w:type="dxa"/>
            </w:tcMar>
            <w:shd w:fill="1F4E78"/>
          </w:tcPr>
          <w:p>
            <w:pPr>
              <w:spacing w:before="40" w:after="40" w:line="252" w:lineRule="auto"/>
            </w:pPr>
            <w:r>
              <w:rPr>
                <w:rFonts w:ascii="Calibri" w:hAnsi="Calibri"/>
                <w:b/>
                <w:color w:val="FFFFFF"/>
                <w:sz w:val="20"/>
              </w:rPr>
              <w:t>Entregable Clave</w:t>
            </w:r>
          </w:p>
        </w:tc>
      </w:tr>
      <w:tr>
        <w:tc>
          <w:tcPr>
            <w:tcW w:type="dxa" w:w="2340"/>
            <w:vAlign w:val="center"/>
            <w:tcMar>
              <w:top w:w="120" w:type="dxa"/>
              <w:bottom w:w="120" w:type="dxa"/>
              <w:left w:w="150" w:type="dxa"/>
              <w:right w:w="150" w:type="dxa"/>
            </w:tcMar>
          </w:tcPr>
          <w:p>
            <w:pPr>
              <w:spacing w:before="40" w:after="40" w:line="252" w:lineRule="auto"/>
            </w:pPr>
            <w:r>
              <w:rPr>
                <w:rFonts w:ascii="Calibri" w:hAnsi="Calibri"/>
                <w:color w:val="262626"/>
                <w:sz w:val="19"/>
              </w:rPr>
              <w:t>Octubre 2026</w:t>
            </w:r>
          </w:p>
        </w:tc>
        <w:tc>
          <w:tcPr>
            <w:tcW w:type="dxa" w:w="2340"/>
            <w:vAlign w:val="center"/>
            <w:tcMar>
              <w:top w:w="120" w:type="dxa"/>
              <w:bottom w:w="120" w:type="dxa"/>
              <w:left w:w="150" w:type="dxa"/>
              <w:right w:w="150" w:type="dxa"/>
            </w:tcMar>
          </w:tcPr>
          <w:p>
            <w:pPr>
              <w:spacing w:before="40" w:after="40" w:line="252" w:lineRule="auto"/>
            </w:pPr>
            <w:r>
              <w:rPr>
                <w:rFonts w:ascii="Calibri" w:hAnsi="Calibri"/>
                <w:color w:val="262626"/>
                <w:sz w:val="19"/>
              </w:rPr>
              <w:t>Inscripción y Pago de Depósito en ILSC</w:t>
            </w:r>
          </w:p>
        </w:tc>
        <w:tc>
          <w:tcPr>
            <w:tcW w:type="dxa" w:w="2340"/>
            <w:vAlign w:val="center"/>
            <w:tcMar>
              <w:top w:w="120" w:type="dxa"/>
              <w:bottom w:w="120" w:type="dxa"/>
              <w:left w:w="150" w:type="dxa"/>
              <w:right w:w="150" w:type="dxa"/>
            </w:tcMar>
          </w:tcPr>
          <w:p>
            <w:pPr>
              <w:spacing w:before="40" w:after="40" w:line="252" w:lineRule="auto"/>
            </w:pPr>
            <w:r>
              <w:rPr>
                <w:rFonts w:ascii="Calibri" w:hAnsi="Calibri"/>
                <w:color w:val="262626"/>
                <w:sz w:val="19"/>
              </w:rPr>
              <w:t>Familia / ILSC</w:t>
            </w:r>
          </w:p>
        </w:tc>
        <w:tc>
          <w:tcPr>
            <w:tcW w:type="dxa" w:w="2340"/>
            <w:vAlign w:val="center"/>
            <w:tcMar>
              <w:top w:w="120" w:type="dxa"/>
              <w:bottom w:w="120" w:type="dxa"/>
              <w:left w:w="150" w:type="dxa"/>
              <w:right w:w="150" w:type="dxa"/>
            </w:tcMar>
          </w:tcPr>
          <w:p>
            <w:pPr>
              <w:spacing w:before="40" w:after="40" w:line="252" w:lineRule="auto"/>
            </w:pPr>
            <w:r>
              <w:rPr>
                <w:rFonts w:ascii="Calibri" w:hAnsi="Calibri"/>
                <w:color w:val="262626"/>
                <w:sz w:val="19"/>
              </w:rPr>
              <w:t>Letter of Acceptance (LOA) + Custodia Parte 1</w:t>
            </w:r>
          </w:p>
        </w:tc>
      </w:tr>
      <w:tr>
        <w:tc>
          <w:tcPr>
            <w:tcW w:type="dxa" w:w="2340"/>
            <w:vAlign w:val="center"/>
            <w:tcMar>
              <w:top w:w="120" w:type="dxa"/>
              <w:bottom w:w="120" w:type="dxa"/>
              <w:left w:w="150" w:type="dxa"/>
              <w:right w:w="150" w:type="dxa"/>
            </w:tcMar>
            <w:shd w:fill="F9FBFD"/>
          </w:tcPr>
          <w:p>
            <w:pPr>
              <w:spacing w:before="40" w:after="40" w:line="252" w:lineRule="auto"/>
            </w:pPr>
            <w:r>
              <w:rPr>
                <w:rFonts w:ascii="Calibri" w:hAnsi="Calibri"/>
                <w:color w:val="262626"/>
                <w:sz w:val="19"/>
              </w:rPr>
              <w:t>Noviembre 2026</w:t>
            </w:r>
          </w:p>
        </w:tc>
        <w:tc>
          <w:tcPr>
            <w:tcW w:type="dxa" w:w="2340"/>
            <w:vAlign w:val="center"/>
            <w:tcMar>
              <w:top w:w="120" w:type="dxa"/>
              <w:bottom w:w="120" w:type="dxa"/>
              <w:left w:w="150" w:type="dxa"/>
              <w:right w:w="150" w:type="dxa"/>
            </w:tcMar>
            <w:shd w:fill="F9FBFD"/>
          </w:tcPr>
          <w:p>
            <w:pPr>
              <w:spacing w:before="40" w:after="40" w:line="252" w:lineRule="auto"/>
            </w:pPr>
            <w:r>
              <w:rPr>
                <w:rFonts w:ascii="Calibri" w:hAnsi="Calibri"/>
                <w:color w:val="262626"/>
                <w:sz w:val="19"/>
              </w:rPr>
              <w:t>Documentación Financiera y Notariación</w:t>
            </w:r>
          </w:p>
        </w:tc>
        <w:tc>
          <w:tcPr>
            <w:tcW w:type="dxa" w:w="2340"/>
            <w:vAlign w:val="center"/>
            <w:tcMar>
              <w:top w:w="120" w:type="dxa"/>
              <w:bottom w:w="120" w:type="dxa"/>
              <w:left w:w="150" w:type="dxa"/>
              <w:right w:w="150" w:type="dxa"/>
            </w:tcMar>
            <w:shd w:fill="F9FBFD"/>
          </w:tcPr>
          <w:p>
            <w:pPr>
              <w:spacing w:before="40" w:after="40" w:line="252" w:lineRule="auto"/>
            </w:pPr>
            <w:r>
              <w:rPr>
                <w:rFonts w:ascii="Calibri" w:hAnsi="Calibri"/>
                <w:color w:val="262626"/>
                <w:sz w:val="19"/>
              </w:rPr>
              <w:t>Familia en Colombia</w:t>
            </w:r>
          </w:p>
        </w:tc>
        <w:tc>
          <w:tcPr>
            <w:tcW w:type="dxa" w:w="2340"/>
            <w:vAlign w:val="center"/>
            <w:tcMar>
              <w:top w:w="120" w:type="dxa"/>
              <w:bottom w:w="120" w:type="dxa"/>
              <w:left w:w="150" w:type="dxa"/>
              <w:right w:w="150" w:type="dxa"/>
            </w:tcMar>
            <w:shd w:fill="F9FBFD"/>
          </w:tcPr>
          <w:p>
            <w:pPr>
              <w:spacing w:before="40" w:after="40" w:line="252" w:lineRule="auto"/>
            </w:pPr>
            <w:r>
              <w:rPr>
                <w:rFonts w:ascii="Calibri" w:hAnsi="Calibri"/>
                <w:color w:val="262626"/>
                <w:sz w:val="19"/>
              </w:rPr>
              <w:t>Formulario IMM 5646 Notariado + Solvencia</w:t>
            </w:r>
          </w:p>
        </w:tc>
      </w:tr>
      <w:tr>
        <w:tc>
          <w:tcPr>
            <w:tcW w:type="dxa" w:w="2340"/>
            <w:vAlign w:val="center"/>
            <w:tcMar>
              <w:top w:w="120" w:type="dxa"/>
              <w:bottom w:w="120" w:type="dxa"/>
              <w:left w:w="150" w:type="dxa"/>
              <w:right w:w="150" w:type="dxa"/>
            </w:tcMar>
          </w:tcPr>
          <w:p>
            <w:pPr>
              <w:spacing w:before="40" w:after="40" w:line="252" w:lineRule="auto"/>
            </w:pPr>
            <w:r>
              <w:rPr>
                <w:rFonts w:ascii="Calibri" w:hAnsi="Calibri"/>
                <w:color w:val="262626"/>
                <w:sz w:val="19"/>
              </w:rPr>
              <w:t>Diciembre 2026</w:t>
            </w:r>
          </w:p>
        </w:tc>
        <w:tc>
          <w:tcPr>
            <w:tcW w:type="dxa" w:w="2340"/>
            <w:vAlign w:val="center"/>
            <w:tcMar>
              <w:top w:w="120" w:type="dxa"/>
              <w:bottom w:w="120" w:type="dxa"/>
              <w:left w:w="150" w:type="dxa"/>
              <w:right w:w="150" w:type="dxa"/>
            </w:tcMar>
          </w:tcPr>
          <w:p>
            <w:pPr>
              <w:spacing w:before="40" w:after="40" w:line="252" w:lineRule="auto"/>
            </w:pPr>
            <w:r>
              <w:rPr>
                <w:rFonts w:ascii="Calibri" w:hAnsi="Calibri"/>
                <w:color w:val="262626"/>
                <w:sz w:val="19"/>
              </w:rPr>
              <w:t>Radicación de Visas en Portal IRCC</w:t>
            </w:r>
          </w:p>
        </w:tc>
        <w:tc>
          <w:tcPr>
            <w:tcW w:type="dxa" w:w="2340"/>
            <w:vAlign w:val="center"/>
            <w:tcMar>
              <w:top w:w="120" w:type="dxa"/>
              <w:bottom w:w="120" w:type="dxa"/>
              <w:left w:w="150" w:type="dxa"/>
              <w:right w:w="150" w:type="dxa"/>
            </w:tcMar>
          </w:tcPr>
          <w:p>
            <w:pPr>
              <w:spacing w:before="40" w:after="40" w:line="252" w:lineRule="auto"/>
            </w:pPr>
            <w:r>
              <w:rPr>
                <w:rFonts w:ascii="Calibri" w:hAnsi="Calibri"/>
                <w:color w:val="262626"/>
                <w:sz w:val="19"/>
              </w:rPr>
              <w:t>Familia</w:t>
            </w:r>
          </w:p>
        </w:tc>
        <w:tc>
          <w:tcPr>
            <w:tcW w:type="dxa" w:w="2340"/>
            <w:vAlign w:val="center"/>
            <w:tcMar>
              <w:top w:w="120" w:type="dxa"/>
              <w:bottom w:w="120" w:type="dxa"/>
              <w:left w:w="150" w:type="dxa"/>
              <w:right w:w="150" w:type="dxa"/>
            </w:tcMar>
          </w:tcPr>
          <w:p>
            <w:pPr>
              <w:spacing w:before="40" w:after="40" w:line="252" w:lineRule="auto"/>
            </w:pPr>
            <w:r>
              <w:rPr>
                <w:rFonts w:ascii="Calibri" w:hAnsi="Calibri"/>
                <w:color w:val="262626"/>
                <w:sz w:val="19"/>
              </w:rPr>
              <w:t>Comprobante de Radicación Permiso Estudio</w:t>
            </w:r>
          </w:p>
        </w:tc>
      </w:tr>
      <w:tr>
        <w:tc>
          <w:tcPr>
            <w:tcW w:type="dxa" w:w="2340"/>
            <w:vAlign w:val="center"/>
            <w:tcMar>
              <w:top w:w="120" w:type="dxa"/>
              <w:bottom w:w="120" w:type="dxa"/>
              <w:left w:w="150" w:type="dxa"/>
              <w:right w:w="150" w:type="dxa"/>
            </w:tcMar>
            <w:shd w:fill="F9FBFD"/>
          </w:tcPr>
          <w:p>
            <w:pPr>
              <w:spacing w:before="40" w:after="40" w:line="252" w:lineRule="auto"/>
            </w:pPr>
            <w:r>
              <w:rPr>
                <w:rFonts w:ascii="Calibri" w:hAnsi="Calibri"/>
                <w:color w:val="262626"/>
                <w:sz w:val="19"/>
              </w:rPr>
              <w:t>Enero 2027</w:t>
            </w:r>
          </w:p>
        </w:tc>
        <w:tc>
          <w:tcPr>
            <w:tcW w:type="dxa" w:w="2340"/>
            <w:vAlign w:val="center"/>
            <w:tcMar>
              <w:top w:w="120" w:type="dxa"/>
              <w:bottom w:w="120" w:type="dxa"/>
              <w:left w:w="150" w:type="dxa"/>
              <w:right w:w="150" w:type="dxa"/>
            </w:tcMar>
            <w:shd w:fill="F9FBFD"/>
          </w:tcPr>
          <w:p>
            <w:pPr>
              <w:spacing w:before="40" w:after="40" w:line="252" w:lineRule="auto"/>
            </w:pPr>
            <w:r>
              <w:rPr>
                <w:rFonts w:ascii="Calibri" w:hAnsi="Calibri"/>
                <w:color w:val="262626"/>
                <w:sz w:val="19"/>
              </w:rPr>
              <w:t>Cita de Biométricos en VFS Global</w:t>
            </w:r>
          </w:p>
        </w:tc>
        <w:tc>
          <w:tcPr>
            <w:tcW w:type="dxa" w:w="2340"/>
            <w:vAlign w:val="center"/>
            <w:tcMar>
              <w:top w:w="120" w:type="dxa"/>
              <w:bottom w:w="120" w:type="dxa"/>
              <w:left w:w="150" w:type="dxa"/>
              <w:right w:w="150" w:type="dxa"/>
            </w:tcMar>
            <w:shd w:fill="F9FBFD"/>
          </w:tcPr>
          <w:p>
            <w:pPr>
              <w:spacing w:before="40" w:after="40" w:line="252" w:lineRule="auto"/>
            </w:pPr>
            <w:r>
              <w:rPr>
                <w:rFonts w:ascii="Calibri" w:hAnsi="Calibri"/>
                <w:color w:val="262626"/>
                <w:sz w:val="19"/>
              </w:rPr>
              <w:t>Estudiante / Padres</w:t>
            </w:r>
          </w:p>
        </w:tc>
        <w:tc>
          <w:tcPr>
            <w:tcW w:type="dxa" w:w="2340"/>
            <w:vAlign w:val="center"/>
            <w:tcMar>
              <w:top w:w="120" w:type="dxa"/>
              <w:bottom w:w="120" w:type="dxa"/>
              <w:left w:w="150" w:type="dxa"/>
              <w:right w:w="150" w:type="dxa"/>
            </w:tcMar>
            <w:shd w:fill="F9FBFD"/>
          </w:tcPr>
          <w:p>
            <w:pPr>
              <w:spacing w:before="40" w:after="40" w:line="252" w:lineRule="auto"/>
            </w:pPr>
            <w:r>
              <w:rPr>
                <w:rFonts w:ascii="Calibri" w:hAnsi="Calibri"/>
                <w:color w:val="262626"/>
                <w:sz w:val="19"/>
              </w:rPr>
              <w:t>Biométricos Registrados en IRCC</w:t>
            </w:r>
          </w:p>
        </w:tc>
      </w:tr>
      <w:tr>
        <w:tc>
          <w:tcPr>
            <w:tcW w:type="dxa" w:w="2340"/>
            <w:vAlign w:val="center"/>
            <w:tcMar>
              <w:top w:w="120" w:type="dxa"/>
              <w:bottom w:w="120" w:type="dxa"/>
              <w:left w:w="150" w:type="dxa"/>
              <w:right w:w="150" w:type="dxa"/>
            </w:tcMar>
          </w:tcPr>
          <w:p>
            <w:pPr>
              <w:spacing w:before="40" w:after="40" w:line="252" w:lineRule="auto"/>
            </w:pPr>
            <w:r>
              <w:rPr>
                <w:rFonts w:ascii="Calibri" w:hAnsi="Calibri"/>
                <w:color w:val="262626"/>
                <w:sz w:val="19"/>
              </w:rPr>
              <w:t>Febrero 2027</w:t>
            </w:r>
          </w:p>
        </w:tc>
        <w:tc>
          <w:tcPr>
            <w:tcW w:type="dxa" w:w="2340"/>
            <w:vAlign w:val="center"/>
            <w:tcMar>
              <w:top w:w="120" w:type="dxa"/>
              <w:bottom w:w="120" w:type="dxa"/>
              <w:left w:w="150" w:type="dxa"/>
              <w:right w:w="150" w:type="dxa"/>
            </w:tcMar>
          </w:tcPr>
          <w:p>
            <w:pPr>
              <w:spacing w:before="40" w:after="40" w:line="252" w:lineRule="auto"/>
            </w:pPr>
            <w:r>
              <w:rPr>
                <w:rFonts w:ascii="Calibri" w:hAnsi="Calibri"/>
                <w:color w:val="262626"/>
                <w:sz w:val="19"/>
              </w:rPr>
              <w:t>Aprobación de Visas y Homestay</w:t>
            </w:r>
          </w:p>
        </w:tc>
        <w:tc>
          <w:tcPr>
            <w:tcW w:type="dxa" w:w="2340"/>
            <w:vAlign w:val="center"/>
            <w:tcMar>
              <w:top w:w="120" w:type="dxa"/>
              <w:bottom w:w="120" w:type="dxa"/>
              <w:left w:w="150" w:type="dxa"/>
              <w:right w:w="150" w:type="dxa"/>
            </w:tcMar>
          </w:tcPr>
          <w:p>
            <w:pPr>
              <w:spacing w:before="40" w:after="40" w:line="252" w:lineRule="auto"/>
            </w:pPr>
            <w:r>
              <w:rPr>
                <w:rFonts w:ascii="Calibri" w:hAnsi="Calibri"/>
                <w:color w:val="262626"/>
                <w:sz w:val="19"/>
              </w:rPr>
              <w:t>IRCC / ILSC</w:t>
            </w:r>
          </w:p>
        </w:tc>
        <w:tc>
          <w:tcPr>
            <w:tcW w:type="dxa" w:w="2340"/>
            <w:vAlign w:val="center"/>
            <w:tcMar>
              <w:top w:w="120" w:type="dxa"/>
              <w:bottom w:w="120" w:type="dxa"/>
              <w:left w:w="150" w:type="dxa"/>
              <w:right w:w="150" w:type="dxa"/>
            </w:tcMar>
          </w:tcPr>
          <w:p>
            <w:pPr>
              <w:spacing w:before="40" w:after="40" w:line="252" w:lineRule="auto"/>
            </w:pPr>
            <w:r>
              <w:rPr>
                <w:rFonts w:ascii="Calibri" w:hAnsi="Calibri"/>
                <w:color w:val="262626"/>
                <w:sz w:val="19"/>
              </w:rPr>
              <w:t>POE Letter + Ficha de Familia Anfitriona</w:t>
            </w:r>
          </w:p>
        </w:tc>
      </w:tr>
      <w:tr>
        <w:tc>
          <w:tcPr>
            <w:tcW w:type="dxa" w:w="2340"/>
            <w:vAlign w:val="center"/>
            <w:tcMar>
              <w:top w:w="120" w:type="dxa"/>
              <w:bottom w:w="120" w:type="dxa"/>
              <w:left w:w="150" w:type="dxa"/>
              <w:right w:w="150" w:type="dxa"/>
            </w:tcMar>
            <w:shd w:fill="F9FBFD"/>
          </w:tcPr>
          <w:p>
            <w:pPr>
              <w:spacing w:before="40" w:after="40" w:line="252" w:lineRule="auto"/>
            </w:pPr>
            <w:r>
              <w:rPr>
                <w:rFonts w:ascii="Calibri" w:hAnsi="Calibri"/>
                <w:color w:val="262626"/>
                <w:sz w:val="19"/>
              </w:rPr>
              <w:t>Marzo 2027</w:t>
            </w:r>
          </w:p>
        </w:tc>
        <w:tc>
          <w:tcPr>
            <w:tcW w:type="dxa" w:w="2340"/>
            <w:vAlign w:val="center"/>
            <w:tcMar>
              <w:top w:w="120" w:type="dxa"/>
              <w:bottom w:w="120" w:type="dxa"/>
              <w:left w:w="150" w:type="dxa"/>
              <w:right w:w="150" w:type="dxa"/>
            </w:tcMar>
            <w:shd w:fill="F9FBFD"/>
          </w:tcPr>
          <w:p>
            <w:pPr>
              <w:spacing w:before="40" w:after="40" w:line="252" w:lineRule="auto"/>
            </w:pPr>
            <w:r>
              <w:rPr>
                <w:rFonts w:ascii="Calibri" w:hAnsi="Calibri"/>
                <w:color w:val="262626"/>
                <w:sz w:val="19"/>
              </w:rPr>
              <w:t>Tiquetes Aéreos y Seguro Médico</w:t>
            </w:r>
          </w:p>
        </w:tc>
        <w:tc>
          <w:tcPr>
            <w:tcW w:type="dxa" w:w="2340"/>
            <w:vAlign w:val="center"/>
            <w:tcMar>
              <w:top w:w="120" w:type="dxa"/>
              <w:bottom w:w="120" w:type="dxa"/>
              <w:left w:w="150" w:type="dxa"/>
              <w:right w:w="150" w:type="dxa"/>
            </w:tcMar>
            <w:shd w:fill="F9FBFD"/>
          </w:tcPr>
          <w:p>
            <w:pPr>
              <w:spacing w:before="40" w:after="40" w:line="252" w:lineRule="auto"/>
            </w:pPr>
            <w:r>
              <w:rPr>
                <w:rFonts w:ascii="Calibri" w:hAnsi="Calibri"/>
                <w:color w:val="262626"/>
                <w:sz w:val="19"/>
              </w:rPr>
              <w:t>Familia</w:t>
            </w:r>
          </w:p>
        </w:tc>
        <w:tc>
          <w:tcPr>
            <w:tcW w:type="dxa" w:w="2340"/>
            <w:vAlign w:val="center"/>
            <w:tcMar>
              <w:top w:w="120" w:type="dxa"/>
              <w:bottom w:w="120" w:type="dxa"/>
              <w:left w:w="150" w:type="dxa"/>
              <w:right w:w="150" w:type="dxa"/>
            </w:tcMar>
            <w:shd w:fill="F9FBFD"/>
          </w:tcPr>
          <w:p>
            <w:pPr>
              <w:spacing w:before="40" w:after="40" w:line="252" w:lineRule="auto"/>
            </w:pPr>
            <w:r>
              <w:rPr>
                <w:rFonts w:ascii="Calibri" w:hAnsi="Calibri"/>
                <w:color w:val="262626"/>
                <w:sz w:val="19"/>
              </w:rPr>
              <w:t>Pasajes Aéreos BOG-YYZ + Póliza de Salud</w:t>
            </w:r>
          </w:p>
        </w:tc>
      </w:tr>
      <w:tr>
        <w:tc>
          <w:tcPr>
            <w:tcW w:type="dxa" w:w="2340"/>
            <w:vAlign w:val="center"/>
            <w:tcMar>
              <w:top w:w="120" w:type="dxa"/>
              <w:bottom w:w="120" w:type="dxa"/>
              <w:left w:w="150" w:type="dxa"/>
              <w:right w:w="150" w:type="dxa"/>
            </w:tcMar>
          </w:tcPr>
          <w:p>
            <w:pPr>
              <w:spacing w:before="40" w:after="40" w:line="252" w:lineRule="auto"/>
            </w:pPr>
            <w:r>
              <w:rPr>
                <w:rFonts w:ascii="Calibri" w:hAnsi="Calibri"/>
                <w:color w:val="262626"/>
                <w:sz w:val="19"/>
              </w:rPr>
              <w:t>Abril 2027</w:t>
            </w:r>
          </w:p>
        </w:tc>
        <w:tc>
          <w:tcPr>
            <w:tcW w:type="dxa" w:w="2340"/>
            <w:vAlign w:val="center"/>
            <w:tcMar>
              <w:top w:w="120" w:type="dxa"/>
              <w:bottom w:w="120" w:type="dxa"/>
              <w:left w:w="150" w:type="dxa"/>
              <w:right w:w="150" w:type="dxa"/>
            </w:tcMar>
          </w:tcPr>
          <w:p>
            <w:pPr>
              <w:spacing w:before="40" w:after="40" w:line="252" w:lineRule="auto"/>
            </w:pPr>
            <w:r>
              <w:rPr>
                <w:rFonts w:ascii="Calibri" w:hAnsi="Calibri"/>
                <w:color w:val="262626"/>
                <w:sz w:val="19"/>
              </w:rPr>
              <w:t>Vuelo e Instalación en Toronto</w:t>
            </w:r>
          </w:p>
        </w:tc>
        <w:tc>
          <w:tcPr>
            <w:tcW w:type="dxa" w:w="2340"/>
            <w:vAlign w:val="center"/>
            <w:tcMar>
              <w:top w:w="120" w:type="dxa"/>
              <w:bottom w:w="120" w:type="dxa"/>
              <w:left w:w="150" w:type="dxa"/>
              <w:right w:w="150" w:type="dxa"/>
            </w:tcMar>
          </w:tcPr>
          <w:p>
            <w:pPr>
              <w:spacing w:before="40" w:after="40" w:line="252" w:lineRule="auto"/>
            </w:pPr>
            <w:r>
              <w:rPr>
                <w:rFonts w:ascii="Calibri" w:hAnsi="Calibri"/>
                <w:color w:val="262626"/>
                <w:sz w:val="19"/>
              </w:rPr>
              <w:t>Estudiante / Familia</w:t>
            </w:r>
          </w:p>
        </w:tc>
        <w:tc>
          <w:tcPr>
            <w:tcW w:type="dxa" w:w="2340"/>
            <w:vAlign w:val="center"/>
            <w:tcMar>
              <w:top w:w="120" w:type="dxa"/>
              <w:bottom w:w="120" w:type="dxa"/>
              <w:left w:w="150" w:type="dxa"/>
              <w:right w:w="150" w:type="dxa"/>
            </w:tcMar>
          </w:tcPr>
          <w:p>
            <w:pPr>
              <w:spacing w:before="40" w:after="40" w:line="252" w:lineRule="auto"/>
            </w:pPr>
            <w:r>
              <w:rPr>
                <w:rFonts w:ascii="Calibri" w:hAnsi="Calibri"/>
                <w:color w:val="262626"/>
                <w:sz w:val="19"/>
              </w:rPr>
              <w:t>Permiso de Estudio Físico emitido en YYZ</w:t>
            </w:r>
          </w:p>
        </w:tc>
      </w:tr>
      <w:tr>
        <w:tc>
          <w:tcPr>
            <w:tcW w:type="dxa" w:w="2340"/>
            <w:vAlign w:val="center"/>
            <w:tcMar>
              <w:top w:w="120" w:type="dxa"/>
              <w:bottom w:w="120" w:type="dxa"/>
              <w:left w:w="150" w:type="dxa"/>
              <w:right w:w="150" w:type="dxa"/>
            </w:tcMar>
            <w:shd w:fill="F9FBFD"/>
          </w:tcPr>
          <w:p>
            <w:pPr>
              <w:spacing w:before="40" w:after="40" w:line="252" w:lineRule="auto"/>
            </w:pPr>
            <w:r>
              <w:rPr>
                <w:rFonts w:ascii="Calibri" w:hAnsi="Calibri"/>
                <w:color w:val="262626"/>
                <w:sz w:val="19"/>
              </w:rPr>
              <w:t>3 Mayo 2027</w:t>
            </w:r>
          </w:p>
        </w:tc>
        <w:tc>
          <w:tcPr>
            <w:tcW w:type="dxa" w:w="2340"/>
            <w:vAlign w:val="center"/>
            <w:tcMar>
              <w:top w:w="120" w:type="dxa"/>
              <w:bottom w:w="120" w:type="dxa"/>
              <w:left w:w="150" w:type="dxa"/>
              <w:right w:w="150" w:type="dxa"/>
            </w:tcMar>
            <w:shd w:fill="F9FBFD"/>
          </w:tcPr>
          <w:p>
            <w:pPr>
              <w:spacing w:before="40" w:after="40" w:line="252" w:lineRule="auto"/>
            </w:pPr>
            <w:r>
              <w:rPr>
                <w:rFonts w:ascii="Calibri" w:hAnsi="Calibri"/>
                <w:color w:val="262626"/>
                <w:sz w:val="19"/>
              </w:rPr>
              <w:t>Inicio Oficial de Clases en ILSC</w:t>
            </w:r>
          </w:p>
        </w:tc>
        <w:tc>
          <w:tcPr>
            <w:tcW w:type="dxa" w:w="2340"/>
            <w:vAlign w:val="center"/>
            <w:tcMar>
              <w:top w:w="120" w:type="dxa"/>
              <w:bottom w:w="120" w:type="dxa"/>
              <w:left w:w="150" w:type="dxa"/>
              <w:right w:w="150" w:type="dxa"/>
            </w:tcMar>
            <w:shd w:fill="F9FBFD"/>
          </w:tcPr>
          <w:p>
            <w:pPr>
              <w:spacing w:before="40" w:after="40" w:line="252" w:lineRule="auto"/>
            </w:pPr>
            <w:r>
              <w:rPr>
                <w:rFonts w:ascii="Calibri" w:hAnsi="Calibri"/>
                <w:color w:val="262626"/>
                <w:sz w:val="19"/>
              </w:rPr>
              <w:t>ILSC Toronto</w:t>
            </w:r>
          </w:p>
        </w:tc>
        <w:tc>
          <w:tcPr>
            <w:tcW w:type="dxa" w:w="2340"/>
            <w:vAlign w:val="center"/>
            <w:tcMar>
              <w:top w:w="120" w:type="dxa"/>
              <w:bottom w:w="120" w:type="dxa"/>
              <w:left w:w="150" w:type="dxa"/>
              <w:right w:w="150" w:type="dxa"/>
            </w:tcMar>
            <w:shd w:fill="F9FBFD"/>
          </w:tcPr>
          <w:p>
            <w:pPr>
              <w:spacing w:before="40" w:after="40" w:line="252" w:lineRule="auto"/>
            </w:pPr>
            <w:r>
              <w:rPr>
                <w:rFonts w:ascii="Calibri" w:hAnsi="Calibri"/>
                <w:color w:val="262626"/>
                <w:sz w:val="19"/>
              </w:rPr>
              <w:t>Inicio de Clases Full-Time Intensive</w:t>
            </w:r>
          </w:p>
        </w:tc>
      </w:tr>
    </w:tbl>
    <w:p>
      <w:pPr>
        <w:spacing w:before="0" w:after="120"/>
      </w:pP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7F8C8D"/>
        <w:sz w:val="17"/>
      </w:rPr>
      <w:t>Calendario Oficial de Actividades Inicio Mayo 2027 | Impresión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